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7E" w:rsidRPr="00D17A7E" w:rsidRDefault="00D17A7E" w:rsidP="00D17A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D17A7E" w:rsidRPr="00D17A7E" w:rsidRDefault="00D17A7E" w:rsidP="00D17A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D17A7E" w:rsidRPr="00D17A7E" w:rsidRDefault="00D17A7E" w:rsidP="00D17A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D17A7E" w:rsidRPr="00D17A7E" w:rsidRDefault="00D17A7E" w:rsidP="00D17A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от 8 февраля 2022 г. N 132</w:t>
      </w:r>
    </w:p>
    <w:p w:rsidR="00D17A7E" w:rsidRPr="00D17A7E" w:rsidRDefault="00D17A7E" w:rsidP="00D1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7A7E" w:rsidRDefault="00D17A7E" w:rsidP="00D17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17A7E" w:rsidRPr="00D17A7E" w:rsidRDefault="00D17A7E" w:rsidP="00D17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7A7E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D17A7E" w:rsidRPr="00D17A7E" w:rsidRDefault="00D17A7E" w:rsidP="00D17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17A7E">
        <w:rPr>
          <w:rFonts w:ascii="Arial" w:eastAsia="Times New Roman" w:hAnsi="Arial" w:cs="Arial"/>
          <w:b/>
          <w:bCs/>
          <w:sz w:val="24"/>
          <w:szCs w:val="24"/>
        </w:rPr>
        <w:t>О КЛАССИФИКАЦИИ И ОСВИДЕТЕЛЬСТВОВАНИИ МАЛОМЕРНЫХ СУДОВ,</w:t>
      </w:r>
    </w:p>
    <w:p w:rsidR="00D17A7E" w:rsidRPr="00D17A7E" w:rsidRDefault="00D17A7E" w:rsidP="00D17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D17A7E">
        <w:rPr>
          <w:rFonts w:ascii="Arial" w:eastAsia="Times New Roman" w:hAnsi="Arial" w:cs="Arial"/>
          <w:b/>
          <w:bCs/>
          <w:sz w:val="24"/>
          <w:szCs w:val="24"/>
        </w:rPr>
        <w:t>ИСПОЛЬЗУЕМЫХ В НЕКОММЕРЧЕСКИХ ЦЕЛЯХ</w:t>
      </w:r>
      <w:proofErr w:type="gramEnd"/>
    </w:p>
    <w:p w:rsidR="00D17A7E" w:rsidRPr="00D17A7E" w:rsidRDefault="00D17A7E" w:rsidP="00D1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1. Настоящее Положение определяет порядок классификации и освидетельствования маломерных судов, используемых в некоммерческих целях (далее - маломерные суда).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2. Классификация и освидетельствование маломерных судов проводятся уполномоченными подразделениями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 - Государственная инспекция).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3. Состав, последовательность и сроки административных процедур при предоставлении государственной услуги по освидетельствованию маломерных судов устанавливаются административным регламентом,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4. Основаниями для проведения классификации и освидетельствования маломерного судна являются: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а) предъявление маломерного судна для первичной классификации и освидетельствования;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б) наличие изменений в конструкции корпуса маломерного судна, влекущих изменение ранее присвоенной категории сложности района плавания, или установка двигателя на маломерное судно сверх допустимой мощности;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в) устранение повреждений конструкции корпуса или двигателя маломерного судна, угрожающих безопасности плавания маломерного судна;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г) модернизация маломерного судна;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7A7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17A7E">
        <w:rPr>
          <w:rFonts w:ascii="Times New Roman" w:eastAsia="Times New Roman" w:hAnsi="Times New Roman" w:cs="Times New Roman"/>
          <w:sz w:val="24"/>
          <w:szCs w:val="24"/>
        </w:rPr>
        <w:t>) истечение 5-летнего срока со дня проведения последней классификации и освидетельствования маломерного судна;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е) волеизъявление собственника маломерного судна или его представителя.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5. Классификация и освидетельствование маломерного судна включают комплекс мероприятий, проводимых для присвоения маломерному судну категории сложности района плавания, а также установления возможности безопасного плавания маломерного судна в соответствии с присвоенной категорией сложности района плавания.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6. Маломерное судно подлежит первичной классификации и освидетельствованию перед государственной регистрацией маломерного судна в реестре маломерных судов.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7. Классификация и освидетельствование маломерного судна проводятся не реже чем 1 раз в 5 лет.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 xml:space="preserve">Пятилетний срок классификации и освидетельствования маломерного судна исчисляется со дня проведения </w:t>
      </w:r>
      <w:proofErr w:type="gramStart"/>
      <w:r w:rsidRPr="00D17A7E">
        <w:rPr>
          <w:rFonts w:ascii="Times New Roman" w:eastAsia="Times New Roman" w:hAnsi="Times New Roman" w:cs="Times New Roman"/>
          <w:sz w:val="24"/>
          <w:szCs w:val="24"/>
        </w:rPr>
        <w:t>последних</w:t>
      </w:r>
      <w:proofErr w:type="gramEnd"/>
      <w:r w:rsidRPr="00D17A7E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и освидетельствования.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8. Классификация маломерного судна осуществляется при проведении Государственной инспекцией освидетельствования маломерного судна без выдачи свидетельства о классификации, предусмотренного техническим регламентом Таможенного союза "О безопасности маломерных судов".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9. Для проведения классификации и освидетельствования маломерного судна Государственная инспекция осуществляет следующие действия: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а) рассматривает представленную документацию;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lastRenderedPageBreak/>
        <w:t>б) проводит освидетельствование маломерного судна;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в) присваивает категорию сложности района плавания маломерного судна.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10. Классификация и освидетельствование маломерного судна проводятся Государственной инспекцией вне зависимости от технического состояния маломерного судна, его укомплектованности оборудованием и его снабжения.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11. По результатам классификации маломерного судна Государственная инспекция подтверждает, что предъявленное к осмотру судно является маломерным судном, и присваивает ему одну из следующих категорий сложности района плавания: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а) категория сложности 0 - плавание без ограничений по условиям плавания;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б) категория сложности I - плавание в морских районах с вероятной силой ветра до 25 метров в секунду, высотой волны 3-процентной обеспеченности до 8,5 метра и удалением от мест убежищ или берега до 200 морских миль;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в) категория сложности II - плавание в морских районах с вероятной силой ветра до 20 метров в секунду, высотой волны 3-процентной обеспеченности до 7 метров и удалением от мест убежищ или берега до 100 морских миль;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г) категория сложности III - плавание в морских районах с вероятной силой ветра до 15 метров в секунду, высотой волны 3-процентной обеспеченности до 3,5 метра и удалением от мест убежищ или берега до 50 морских миль;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7A7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17A7E">
        <w:rPr>
          <w:rFonts w:ascii="Times New Roman" w:eastAsia="Times New Roman" w:hAnsi="Times New Roman" w:cs="Times New Roman"/>
          <w:sz w:val="24"/>
          <w:szCs w:val="24"/>
        </w:rPr>
        <w:t>) категория сложности IV: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I разряд - плавание в морских районах или внутренних водах с вероятной силой ветра до 12 метров в секунду, высотой волны 3-процентной обеспеченности до 3 метров и удалением от мест убежищ или берега до 20 морских миль;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II разряд - плавание в морских районах или внутренних водах с вероятной силой ветра до 12 метров в секунду, высотой волны 1-процентной обеспеченности до 2 метров и удалением от мест убежищ или берега до 12 морских миль;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III разряд - плавание в морских районах или внутренних водах с вероятной силой ветра до 12 метров в секунду, высотой волны 1-процентной обеспеченности до 1,2 метра и удалением от мест убежищ или берега до 6 морских миль;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IV разряд - плавание в морских районах или внутренних водах с вероятной силой ветра до 12 метров в секунду, высотой волны 1-процентной обеспеченности до 0,6 метра и удалением от мест убежищ или берега до 2,7 морской мили;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V разряд - плавание в морских районах или внутренних водных бассейнах с вероятной силой ветра до 4 метров в секунду, высотой волны 1-процентной обеспеченности до 0,25 метра и удалением от мест убежищ или берега до 0,27 морской мили.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Категория сложности района плавания присваивается маломерному судну на основании информации, указанной в документации на маломерное судно.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 xml:space="preserve">12. В случае если по результатам классификации и освидетельствования судна установлено, что предъявленное судно не является маломерным </w:t>
      </w:r>
      <w:proofErr w:type="gramStart"/>
      <w:r w:rsidRPr="00D17A7E">
        <w:rPr>
          <w:rFonts w:ascii="Times New Roman" w:eastAsia="Times New Roman" w:hAnsi="Times New Roman" w:cs="Times New Roman"/>
          <w:sz w:val="24"/>
          <w:szCs w:val="24"/>
        </w:rPr>
        <w:t>судном</w:t>
      </w:r>
      <w:proofErr w:type="gramEnd"/>
      <w:r w:rsidRPr="00D17A7E">
        <w:rPr>
          <w:rFonts w:ascii="Times New Roman" w:eastAsia="Times New Roman" w:hAnsi="Times New Roman" w:cs="Times New Roman"/>
          <w:sz w:val="24"/>
          <w:szCs w:val="24"/>
        </w:rPr>
        <w:t xml:space="preserve"> либо не подлежит государственной регистрации, заявитель уведомляется об отказе в проведении классификации и освидетельствования с указанием причин.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13. При освидетельствовании маломерного судна осуществляются: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а) проверка соответствия характеристик маломерного судна данным, содержащимся в представленной документации на маломерное судно;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б) выполнение методом выборочного контроля проверки соответствия конструкции корпуса маломерного судна, его механизмов и оборудования технической документации на маломерное судно.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14. Дата проведения классификации и освидетельствования маломерного судна может быть изменена по согласованию сторон в зависимости от гидрометеорологических условий.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 xml:space="preserve">15. Результаты классификации и освидетельствования маломерного судна оформляются актом освидетельствования, в котором указывается категория сложности </w:t>
      </w:r>
      <w:r w:rsidRPr="00D17A7E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района плавания или подтверждается ранее присвоенная категория сложности района плавания, а также дается заключение о годности маломерного судна к плаванию.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В указанный акт также вносятся в зависимости от конструкции маломерного судна обязательные условия, нормы и требования в отношении режимов пользования маломерными судами по максимально допустимой мощности главного двигателя, грузоподъемности, допустимому количеству людей на борту и допустимой площади парусов. Указанная информация вносится в судовой билет.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16. Результаты проведения классификации и освидетельствования маломерного судна вносятся в реестр маломерных судов.</w:t>
      </w:r>
    </w:p>
    <w:p w:rsidR="00D17A7E" w:rsidRPr="00D17A7E" w:rsidRDefault="00D17A7E" w:rsidP="00D17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7E">
        <w:rPr>
          <w:rFonts w:ascii="Times New Roman" w:eastAsia="Times New Roman" w:hAnsi="Times New Roman" w:cs="Times New Roman"/>
          <w:sz w:val="24"/>
          <w:szCs w:val="24"/>
        </w:rPr>
        <w:t>17. В случае если по результатам проведения классификации и освидетельствования маломерного судна установлено, что характеристики маломерного судна не соответствуют данным, указанным в технической документации на маломерное судно, или его техническое состояние не отвечает требованиям безопасной эксплуатации маломерных судов, в акте освидетельствования указываются выявленные несоответствия. После устранения указанных нарушений маломерное судно подлежит классификации и освидетельствованию повторно.</w:t>
      </w:r>
    </w:p>
    <w:p w:rsidR="00DA489C" w:rsidRDefault="00DA489C"/>
    <w:sectPr w:rsidR="00DA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17A7E"/>
    <w:rsid w:val="00D17A7E"/>
    <w:rsid w:val="00DA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4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804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2</cp:revision>
  <dcterms:created xsi:type="dcterms:W3CDTF">2022-07-19T12:26:00Z</dcterms:created>
  <dcterms:modified xsi:type="dcterms:W3CDTF">2022-07-19T12:26:00Z</dcterms:modified>
</cp:coreProperties>
</file>