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bidi w:val="0"/>
        <w:ind w:left="0" w:right="0" w:hanging="0"/>
        <w:jc w:val="center"/>
        <w:rPr/>
      </w:pPr>
      <w:r>
        <w:rPr/>
        <w:drawing>
          <wp:inline distT="0" distB="0" distL="0" distR="0">
            <wp:extent cx="469265" cy="652780"/>
            <wp:effectExtent l="0" t="0" r="0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nformat"/>
        <w:bidi w:val="0"/>
        <w:ind w:left="0" w:right="0" w:hanging="0"/>
        <w:jc w:val="center"/>
        <w:rPr>
          <w:rFonts w:ascii="Times New Roman" w:hAnsi="Times New Roman" w:eastAsia="Arial" w:cs="Courier New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ru-RU"/>
        </w:rPr>
      </w:pP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tbl>
      <w:tblPr>
        <w:tblW w:w="157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769"/>
      </w:tblGrid>
      <w:tr>
        <w:trPr/>
        <w:tc>
          <w:tcPr>
            <w:tcW w:w="15769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245"/>
                <w:tab w:val="center" w:pos="5102" w:leader="none"/>
                <w:tab w:val="right" w:pos="9645" w:leader="none"/>
              </w:tabs>
              <w:bidi w:val="0"/>
              <w:spacing w:lineRule="auto" w:line="240" w:before="0" w:after="0"/>
              <w:jc w:val="center"/>
              <w:outlineLvl w:val="0"/>
              <w:rPr/>
            </w:pPr>
            <w:r>
              <w:rPr>
                <w:color w:val="000000"/>
                <w:sz w:val="24"/>
                <w:szCs w:val="24"/>
                <w:highlight w:val="white"/>
                <w:lang w:val="ru-RU"/>
              </w:rPr>
              <w:t>Главное управление МЧС России по Республике Карелия</w:t>
            </w:r>
          </w:p>
        </w:tc>
      </w:tr>
    </w:tbl>
    <w:p>
      <w:pPr>
        <w:pStyle w:val="ConsPlusNonformat"/>
        <w:bidi w:val="0"/>
        <w:ind w:left="0" w:right="0" w:hanging="0"/>
        <w:jc w:val="center"/>
        <w:rPr>
          <w:rFonts w:ascii="Times New Roman" w:hAnsi="Times New Roman" w:eastAsia="Arial" w:cs="Courier New"/>
          <w:b w:val="false"/>
          <w:b w:val="false"/>
          <w:i w:val="false"/>
          <w:i w:val="false"/>
          <w:strike w:val="false"/>
          <w:dstrike w:val="false"/>
          <w:sz w:val="16"/>
          <w:szCs w:val="16"/>
          <w:u w:val="none"/>
          <w:lang w:val="ru-RU"/>
        </w:rPr>
      </w:pP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sz w:val="16"/>
          <w:szCs w:val="16"/>
          <w:u w:val="none"/>
          <w:lang w:val="ru-RU"/>
        </w:rPr>
        <w:t>(наименование органа, осуществляющего федеральный государственный надзор)</w:t>
      </w:r>
    </w:p>
    <w:tbl>
      <w:tblPr>
        <w:tblW w:w="15713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713"/>
      </w:tblGrid>
      <w:tr>
        <w:trPr/>
        <w:tc>
          <w:tcPr>
            <w:tcW w:w="15713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ConsPlusNormal"/>
              <w:widowControl/>
              <w:numPr>
                <w:ilvl w:val="0"/>
                <w:numId w:val="0"/>
              </w:numPr>
              <w:tabs>
                <w:tab w:val="clear" w:pos="245"/>
                <w:tab w:val="center" w:pos="5102" w:leader="none"/>
                <w:tab w:val="left" w:pos="8388" w:leader="none"/>
                <w:tab w:val="right" w:pos="9645" w:leader="none"/>
              </w:tabs>
              <w:overflowPunct w:val="false"/>
              <w:bidi w:val="0"/>
              <w:spacing w:lineRule="auto" w:line="240" w:before="0" w:after="0"/>
              <w:ind w:left="0" w:right="0" w:firstLine="57"/>
              <w:jc w:val="center"/>
              <w:outlineLvl w:val="0"/>
              <w:rPr/>
            </w:pP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Государственный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надзор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за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реализацией органами государственной власти и органами местного самоуправления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полномочий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tabs>
                <w:tab w:val="clear" w:pos="245"/>
                <w:tab w:val="center" w:pos="5102" w:leader="none"/>
                <w:tab w:val="right" w:pos="9645" w:leader="none"/>
              </w:tabs>
              <w:overflowPunct w:val="false"/>
              <w:bidi w:val="0"/>
              <w:spacing w:lineRule="auto" w:line="240" w:before="0" w:after="0"/>
              <w:ind w:left="0" w:right="0" w:firstLine="57"/>
              <w:jc w:val="center"/>
              <w:outlineLvl w:val="0"/>
              <w:rPr/>
            </w:pP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в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области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гражданской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</w:t>
            </w:r>
            <w:r>
              <w:rPr>
                <w:rFonts w:eastAsia="" w:cs="Courier New"/>
                <w:color w:val="000000"/>
                <w:sz w:val="24"/>
                <w:szCs w:val="24"/>
                <w:highlight w:val="white"/>
                <w:lang w:val="ru-RU" w:eastAsia="ru-RU"/>
              </w:rPr>
              <w:t>обороны</w:t>
            </w:r>
          </w:p>
        </w:tc>
      </w:tr>
    </w:tbl>
    <w:p>
      <w:pPr>
        <w:pStyle w:val="ConsPlusNonformat"/>
        <w:bidi w:val="0"/>
        <w:ind w:left="0" w:right="0" w:hanging="0"/>
        <w:jc w:val="center"/>
        <w:rPr>
          <w:rFonts w:ascii="Times New Roman" w:hAnsi="Times New Roman" w:eastAsia="Arial" w:cs="Courier New"/>
          <w:b w:val="false"/>
          <w:b w:val="false"/>
          <w:i w:val="false"/>
          <w:i w:val="false"/>
          <w:strike w:val="false"/>
          <w:dstrike w:val="false"/>
          <w:sz w:val="16"/>
          <w:szCs w:val="16"/>
          <w:u w:val="none"/>
          <w:lang w:val="ru-RU"/>
        </w:rPr>
      </w:pP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sz w:val="16"/>
          <w:szCs w:val="16"/>
          <w:u w:val="none"/>
          <w:lang w:val="ru-RU"/>
        </w:rPr>
        <w:t>(наименование федерального государственного надзора)</w:t>
      </w:r>
    </w:p>
    <w:tbl>
      <w:tblPr>
        <w:tblW w:w="1570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11"/>
        <w:gridCol w:w="6292"/>
      </w:tblGrid>
      <w:tr>
        <w:trPr/>
        <w:tc>
          <w:tcPr>
            <w:tcW w:w="9411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6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УТВЕРЖДАЮ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Начальник Главного управления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МЧС России по Республике Карелия   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генерал-майор внутренней службы   В.И. Бирючков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«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»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августа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2022 года</w:t>
            </w:r>
          </w:p>
        </w:tc>
      </w:tr>
    </w:tbl>
    <w:p>
      <w:pPr>
        <w:pStyle w:val="ConsPlusNormal"/>
        <w:bidi w:val="0"/>
        <w:ind w:left="0" w:right="0" w:hanging="0"/>
        <w:jc w:val="center"/>
        <w:rPr>
          <w:rFonts w:ascii="Times New Roman" w:hAnsi="Times New Roman" w:eastAsia="Arial" w:cs="Courier New"/>
          <w:i w:val="false"/>
          <w:i w:val="false"/>
          <w:strike w:val="false"/>
          <w:dstrike w:val="false"/>
          <w:color w:val="auto"/>
          <w:kern w:val="2"/>
          <w:sz w:val="32"/>
          <w:szCs w:val="32"/>
          <w:u w:val="none"/>
          <w:lang w:val="ru-RU" w:eastAsia="zh-CN" w:bidi="hi-IN"/>
        </w:rPr>
      </w:pPr>
      <w:r>
        <w:rPr>
          <w:rFonts w:eastAsia="Arial" w:cs="Courier New"/>
          <w:i w:val="false"/>
          <w:strike w:val="false"/>
          <w:dstrike w:val="false"/>
          <w:color w:val="auto"/>
          <w:kern w:val="2"/>
          <w:sz w:val="32"/>
          <w:szCs w:val="32"/>
          <w:u w:val="none"/>
          <w:lang w:val="ru-RU" w:eastAsia="zh-CN" w:bidi="hi-IN"/>
        </w:rPr>
      </w:r>
    </w:p>
    <w:p>
      <w:pPr>
        <w:pStyle w:val="ConsPlusNormal"/>
        <w:bidi w:val="0"/>
        <w:ind w:left="0" w:right="0" w:hanging="0"/>
        <w:jc w:val="center"/>
        <w:rPr>
          <w:rFonts w:ascii="Times New Roman" w:hAnsi="Times New Roman" w:eastAsia="Arial" w:cs="Courier New"/>
          <w:i w:val="false"/>
          <w:i w:val="false"/>
          <w:strike w:val="false"/>
          <w:dstrike w:val="false"/>
          <w:color w:val="auto"/>
          <w:kern w:val="2"/>
          <w:sz w:val="32"/>
          <w:szCs w:val="32"/>
          <w:u w:val="none"/>
          <w:lang w:val="ru-RU" w:eastAsia="zh-CN" w:bidi="hi-IN"/>
        </w:rPr>
      </w:pPr>
      <w:r>
        <w:rPr>
          <w:rFonts w:eastAsia="Arial" w:cs="Courier New"/>
          <w:i w:val="false"/>
          <w:strike w:val="false"/>
          <w:dstrike w:val="false"/>
          <w:color w:val="auto"/>
          <w:kern w:val="2"/>
          <w:sz w:val="32"/>
          <w:szCs w:val="32"/>
          <w:u w:val="none"/>
          <w:lang w:val="ru-RU" w:eastAsia="zh-CN" w:bidi="hi-IN"/>
        </w:rPr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Arial" w:cs="Courier New"/>
          <w:b/>
          <w:bCs/>
          <w:i w:val="false"/>
          <w:strike w:val="false"/>
          <w:dstrike w:val="false"/>
          <w:color w:val="auto"/>
          <w:kern w:val="2"/>
          <w:sz w:val="32"/>
          <w:szCs w:val="32"/>
          <w:u w:val="none"/>
          <w:lang w:val="ru-RU" w:eastAsia="zh-CN" w:bidi="hi-IN"/>
        </w:rPr>
        <w:t>Ежегодный план проведения проверок деятельности федеральных органов исполнительной власти</w:t>
      </w:r>
    </w:p>
    <w:p>
      <w:pPr>
        <w:pStyle w:val="ConsPlusNormal"/>
        <w:bidi w:val="0"/>
        <w:ind w:left="0" w:right="0" w:hanging="0"/>
        <w:jc w:val="center"/>
        <w:rPr>
          <w:rFonts w:ascii="Times New Roman" w:hAnsi="Times New Roman" w:eastAsia="Arial" w:cs="Courier New"/>
          <w:b/>
          <w:b/>
          <w:bCs/>
          <w:i w:val="false"/>
          <w:i w:val="false"/>
          <w:strike w:val="false"/>
          <w:dstrike w:val="false"/>
          <w:color w:val="auto"/>
          <w:kern w:val="2"/>
          <w:sz w:val="32"/>
          <w:szCs w:val="32"/>
          <w:u w:val="none"/>
          <w:lang w:val="ru-RU" w:eastAsia="zh-CN" w:bidi="hi-IN"/>
        </w:rPr>
      </w:pPr>
      <w:r>
        <w:rPr>
          <w:rFonts w:eastAsia="Arial" w:cs="Courier New"/>
          <w:b/>
          <w:bCs/>
          <w:i w:val="false"/>
          <w:strike w:val="false"/>
          <w:dstrike w:val="false"/>
          <w:color w:val="auto"/>
          <w:kern w:val="2"/>
          <w:sz w:val="32"/>
          <w:szCs w:val="32"/>
          <w:u w:val="none"/>
          <w:lang w:val="ru-RU" w:eastAsia="zh-CN" w:bidi="hi-IN"/>
        </w:rPr>
        <w:t>на 2023 год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tbl>
      <w:tblPr>
        <w:tblW w:w="15825" w:type="dxa"/>
        <w:jc w:val="left"/>
        <w:tblInd w:w="-12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1"/>
        <w:gridCol w:w="2774"/>
        <w:gridCol w:w="1921"/>
        <w:gridCol w:w="1698"/>
        <w:gridCol w:w="1988"/>
        <w:gridCol w:w="1131"/>
        <w:gridCol w:w="2036"/>
        <w:gridCol w:w="1520"/>
        <w:gridCol w:w="1149"/>
        <w:gridCol w:w="1165"/>
      </w:tblGrid>
      <w:tr>
        <w:trPr>
          <w:tblHeader w:val="true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i w:val="false"/>
                <w:iCs w:val="false"/>
                <w:sz w:val="20"/>
                <w:szCs w:val="20"/>
              </w:rPr>
              <w:t>Наименование федерального органа исполнительной власти или его территориального органа, деятельность которых подлежит проверке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</w:rPr>
              <w:t>Адрес места нахождения федерального органа исполнительной власти или его территориального органа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</w:rPr>
              <w:t xml:space="preserve">Идентификационный номер налогоплательщика </w:t>
            </w:r>
            <w:r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</w:rPr>
              <w:t>Основание проведения проверки в соответствии с законодательными и иными нормативными правовыми актами Российской Федерации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проверки (документарная, выездная)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проверки (рабочих дней)</w:t>
            </w:r>
          </w:p>
        </w:tc>
      </w:tr>
      <w:tr>
        <w:trPr>
          <w:tblHeader w:val="true"/>
        </w:trPr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Tahoma" w:cs="Noto Sans Devanagari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0"/>
                <w:szCs w:val="20"/>
                <w:lang w:val="ru-RU" w:eastAsia="zh-CN" w:bidi="hi-IN"/>
              </w:rPr>
              <w:t>10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М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инистерство внутренних дел по Республике Карелия 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пр. Карла Маркса, д. 18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1021000525875 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1001041280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0" w:name="__DdeLink__38320_3799665924"/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ч.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 xml:space="preserve"> 5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ст. 13.1 ФЗ от 12.02.1998 г. № 28-ФЗ, ПП РФ от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09.06.2022 г. № 1052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sz w:val="20"/>
                <w:szCs w:val="20"/>
              </w:rPr>
              <w:t xml:space="preserve">Истечение в году проведения проверки </w:t>
            </w:r>
            <w:r>
              <w:rPr>
                <w:sz w:val="20"/>
                <w:szCs w:val="20"/>
                <w:lang w:val="ru-RU"/>
              </w:rPr>
              <w:t xml:space="preserve">5 лет со дня образования. Дата государственной регистрации ЮЛ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11.11.2002.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01.03.2023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bookmarkStart w:id="1" w:name="__DdeLink__19178_648311303"/>
            <w:r>
              <w:rPr>
                <w:sz w:val="20"/>
                <w:szCs w:val="20"/>
                <w:lang w:val="ru-RU"/>
              </w:rPr>
              <w:t>20</w:t>
            </w:r>
            <w:bookmarkEnd w:id="1"/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Г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ул. Дзержинского, д. 9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1041000046339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1001048399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Истечение в году проведения проверки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5 лет со дня образования. Дата государственной регистрации ЮЛ 29.11.2004.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03.04.2023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У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правление Федеральной службы исполнения наказаний по Республике Карелия 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ул. Жуковского, д. 32А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1021000515348 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1001040897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Истечение в году проведения проверки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5 лет со дня образования. Дата государственной регистрации ЮЛ 17.09.2002.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02.03.2023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У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правление Федеральной налоговой службы по Республике Карелия 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ул. Кондопожская, д. 15/5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1041000270002 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1001048511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Истечение в году проведения проверки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 xml:space="preserve">5 лет со дня окончания проведения последней плановой проверки. Дата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white"/>
                <w:u w:val="none"/>
                <w:em w:val="none"/>
                <w:lang w:val="ru-RU"/>
              </w:rPr>
              <w:t>окончания последней плановой проверки 11.11.2014.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03.05.2023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У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правление Министерства юстиции Российской Федерации по Республике Карелия 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ул. Красная, д. 33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1081001011783 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1001018098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Истечение в году проведения проверки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 xml:space="preserve">5 лет со дня окончания проведения последней плановой проверки. Дата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white"/>
                <w:u w:val="none"/>
                <w:em w:val="none"/>
                <w:lang w:val="ru-RU"/>
              </w:rPr>
              <w:t>окончания последней плановой проверки 27.06.2016.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04.05.2023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У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правление Федеральной службы войск национальной гвардии Российской Федерации по Республике Карелия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ул. Советская, д. 22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1161001061957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1001315090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Истечение в году проведения проверки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5 лет со дня образования. Дата государственной регистрации ЮЛ 19.10.2016.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05.09.2023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С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еверное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ул. Новосулажгорская, д. 20А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1172901008972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2901287271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Истечение в году проведения проверки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5 лет со дня образования. Дата государственной регистрации ЮЛ 03.08.2017.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06.09.2023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У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правление Федерального казначейства по Республике Карелия 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ул. Куйбышева, д. 21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1031000029257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1001041918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bookmarkStart w:id="2" w:name="__DdeLink__430_2965836718"/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Истечение в году проведения проверки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 xml:space="preserve">5 лет со дня окончания проведения последней плановой проверки. Дата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white"/>
                <w:u w:val="none"/>
                <w:em w:val="none"/>
                <w:lang w:val="ru-RU"/>
              </w:rPr>
              <w:t>окончания последней плановой проверки 02.12.2015.</w:t>
            </w:r>
            <w:bookmarkEnd w:id="2"/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03.10.2023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Г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осударственная инспекция труда в Республике Карелия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ул. Станционная, д. 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1021000536875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1001036636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 xml:space="preserve">Истечение в году проведения проверки 5 лет со дня окончания проведения последней плановой проверки. Дата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white"/>
                <w:u w:val="none"/>
                <w:em w:val="none"/>
                <w:lang w:val="ru-RU"/>
              </w:rPr>
              <w:t>окончания последней плановой проверки 11.11.2016.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04.10.2023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numPr>
                <w:ilvl w:val="0"/>
                <w:numId w:val="0"/>
              </w:numPr>
              <w:suppressLineNumbers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eastAsia="ru-RU"/>
              </w:rPr>
              <w:t>П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етрозаводский линейный отдел Министерства внутренних дел Российской Федерации на транспорте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г. Петрозаводск, пр. Первомайский, д. 39А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1021000542177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1001113560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ч. 5 ст. 13.1 ФЗ от 12.02.1998 г. № 28-ФЗ, ПП РФ от 09.06.2022 г. № 1052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Истечение в году проведения проверки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5 лет со дня образования. Дата государственной регистрации ЮЛ 25.12.2002.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01.11.2023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</w:tbl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sectPr>
      <w:type w:val="nextPage"/>
      <w:pgSz w:orient="landscape" w:w="16838" w:h="11906"/>
      <w:pgMar w:left="567" w:right="567" w:header="0" w:top="1134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245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overflowPunct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245"/>
        <w:tab w:val="center" w:pos="5386" w:leader="none"/>
        <w:tab w:val="right" w:pos="10772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paragraph" w:styleId="Style25">
    <w:name w:val="Footer"/>
    <w:basedOn w:val="Style2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417</TotalTime>
  <Application>LibreOffice/6.2.7.1$Linux_X86_64 LibreOffice_project/20$Build-1</Application>
  <Pages>4</Pages>
  <Words>708</Words>
  <Characters>4399</Characters>
  <CharactersWithSpaces>4993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2022-03-29T09:47:31Z</dcterms:created>
  <dc:creator/>
  <dc:description/>
  <dc:language>ru-RU</dc:language>
  <cp:lastModifiedBy/>
  <cp:lastPrinted>2022-11-28T14:53:12Z</cp:lastPrinted>
  <dcterms:modified xsi:type="dcterms:W3CDTF">2022-11-29T09:43:12Z</dcterms:modified>
  <cp:revision>38</cp:revision>
  <dc:subject/>
  <dc:title/>
</cp:coreProperties>
</file>