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gridCol w:w="3508"/>
      </w:tblGrid>
      <w:tr w:rsidR="00EB0FC7" w:rsidTr="00EB0FC7">
        <w:tc>
          <w:tcPr>
            <w:tcW w:w="6062" w:type="dxa"/>
          </w:tcPr>
          <w:p w:rsidR="00EB0FC7" w:rsidRDefault="00EB0FC7" w:rsidP="00950F96">
            <w:pPr>
              <w:pStyle w:val="ConsPlusNormal"/>
              <w:jc w:val="right"/>
              <w:outlineLvl w:val="0"/>
              <w:rPr>
                <w:rFonts w:ascii="Times New Roman" w:hAnsi="Times New Roman" w:cs="Times New Roman"/>
                <w:color w:val="000000" w:themeColor="text1"/>
                <w:sz w:val="28"/>
                <w:szCs w:val="28"/>
              </w:rPr>
            </w:pPr>
          </w:p>
        </w:tc>
        <w:tc>
          <w:tcPr>
            <w:tcW w:w="3508" w:type="dxa"/>
          </w:tcPr>
          <w:p w:rsidR="00EB0FC7" w:rsidRPr="00EF0179" w:rsidRDefault="00EB0FC7" w:rsidP="00EB0FC7">
            <w:pPr>
              <w:pStyle w:val="ConsPlusNormal"/>
              <w:jc w:val="center"/>
              <w:outlineLvl w:val="0"/>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Утвержден</w:t>
            </w:r>
          </w:p>
          <w:p w:rsidR="00EB0FC7" w:rsidRPr="00EF0179" w:rsidRDefault="00EB0FC7" w:rsidP="00EB0FC7">
            <w:pPr>
              <w:pStyle w:val="ConsPlusNormal"/>
              <w:jc w:val="center"/>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приказом МЧС России</w:t>
            </w:r>
          </w:p>
          <w:p w:rsidR="00EB0FC7" w:rsidRDefault="00EB0FC7" w:rsidP="00EB0FC7">
            <w:pPr>
              <w:pStyle w:val="ConsPlusNormal"/>
              <w:jc w:val="center"/>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от 14.01.2021 № 15</w:t>
            </w:r>
          </w:p>
        </w:tc>
      </w:tr>
    </w:tbl>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EF0179" w:rsidRPr="00EF0179" w:rsidRDefault="00BA472A" w:rsidP="00950F96">
      <w:pPr>
        <w:pStyle w:val="ConsPlusTitle"/>
        <w:jc w:val="center"/>
        <w:rPr>
          <w:rFonts w:ascii="Times New Roman" w:hAnsi="Times New Roman" w:cs="Times New Roman"/>
          <w:color w:val="000000" w:themeColor="text1"/>
          <w:sz w:val="28"/>
          <w:szCs w:val="28"/>
        </w:rPr>
      </w:pPr>
      <w:bookmarkStart w:id="0" w:name="Par39"/>
      <w:bookmarkEnd w:id="0"/>
      <w:r w:rsidRPr="00EF0179">
        <w:rPr>
          <w:rFonts w:ascii="Times New Roman" w:hAnsi="Times New Roman" w:cs="Times New Roman"/>
          <w:color w:val="000000" w:themeColor="text1"/>
          <w:sz w:val="28"/>
          <w:szCs w:val="28"/>
        </w:rPr>
        <w:t xml:space="preserve">Административный регламент предоставления </w:t>
      </w:r>
    </w:p>
    <w:p w:rsidR="00950F96" w:rsidRPr="00EF0179" w:rsidRDefault="00BA472A" w:rsidP="00950F96">
      <w:pPr>
        <w:pStyle w:val="ConsPlusTitle"/>
        <w:jc w:val="center"/>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Министерством Российской Федерации по делам гражданской обороны, чрезвычайным ситуациям и ликвидации </w:t>
      </w:r>
      <w:r w:rsidR="00EF0179" w:rsidRPr="00EF0179">
        <w:rPr>
          <w:rFonts w:ascii="Times New Roman" w:hAnsi="Times New Roman" w:cs="Times New Roman"/>
          <w:color w:val="000000" w:themeColor="text1"/>
          <w:sz w:val="28"/>
          <w:szCs w:val="28"/>
        </w:rPr>
        <w:t xml:space="preserve">последствий стихийных </w:t>
      </w:r>
      <w:r w:rsidRPr="00EF0179">
        <w:rPr>
          <w:rFonts w:ascii="Times New Roman" w:hAnsi="Times New Roman" w:cs="Times New Roman"/>
          <w:color w:val="000000" w:themeColor="text1"/>
          <w:sz w:val="28"/>
          <w:szCs w:val="28"/>
        </w:rPr>
        <w:t>бедствий государственной услуги по регистрации в реестре общественных объединений пожарной охраны и сводном реестре добровольных пожарных</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1"/>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I. Общие положения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Предмет регулирования регламента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 Административный регламент предоставления Министерством Российской Федерации по делам гражданской обороны, чрезвычайным ситуациям и ликвидации последствий стихийных бедствий государственной услуги по регистрации в реестре общественных объединений пожарной охраны и сводном реестре добровольных пожарных (далее - Административный регламент) устанавливает сроки и последовательность административных процедур (действий) при предоставлении территориальными органами МЧС России, специально уполномоченными решать задачи в области гражданской обороны и задачи по предупреждению и ликвидации чрезвычайных ситуаций по субъектам Российской Федерации (далее - регистрирующие органы), государственной услуги по регистрации в реестре общественных объединений пожарной охраны и сводном реестре добровольных пожарных (далее - государственная услуга).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Административный регламент также устанавливает порядок взаимодействия между регистрирующими органами, их должностными лицами и физическими или юридическими лицами, их уполномоченными представителями, иными заинтересованными органами и организациями в процессе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Круг заявителей</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D5780B" w:rsidRDefault="00950F96" w:rsidP="00950F96">
      <w:pPr>
        <w:pStyle w:val="ConsPlusNormal"/>
        <w:ind w:firstLine="709"/>
        <w:jc w:val="both"/>
        <w:rPr>
          <w:rFonts w:ascii="Times New Roman" w:hAnsi="Times New Roman" w:cs="Times New Roman"/>
          <w:color w:val="000000" w:themeColor="text1"/>
          <w:sz w:val="28"/>
          <w:szCs w:val="28"/>
        </w:rPr>
        <w:sectPr w:rsidR="00D5780B" w:rsidSect="00EF0179">
          <w:headerReference w:type="default" r:id="rId7"/>
          <w:pgSz w:w="11906" w:h="16838"/>
          <w:pgMar w:top="1134" w:right="851" w:bottom="567" w:left="170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bookmarkStart w:id="1" w:name="Par55"/>
      <w:bookmarkEnd w:id="1"/>
      <w:r w:rsidRPr="00EF0179">
        <w:rPr>
          <w:rFonts w:ascii="Times New Roman" w:hAnsi="Times New Roman" w:cs="Times New Roman"/>
          <w:color w:val="000000" w:themeColor="text1"/>
          <w:sz w:val="28"/>
          <w:szCs w:val="28"/>
        </w:rPr>
        <w:t xml:space="preserve">2. Заявителями на получение государственной услуги являются общественные объединения пожарной охраны, созданные в соответствии с Федеральным </w:t>
      </w:r>
      <w:hyperlink r:id="rId8" w:tooltip="Федеральный закон от 06.05.2011 N 100-ФЗ (ред. от 30.04.2021) &quot;О добровольной пожарной охране&quot;{КонсультантПлюс}" w:history="1">
        <w:r w:rsidR="00EF0179" w:rsidRPr="00EF0179">
          <w:rPr>
            <w:rFonts w:ascii="Times New Roman" w:hAnsi="Times New Roman" w:cs="Times New Roman"/>
            <w:color w:val="000000" w:themeColor="text1"/>
            <w:sz w:val="28"/>
            <w:szCs w:val="28"/>
          </w:rPr>
          <w:t>законом</w:t>
        </w:r>
      </w:hyperlink>
      <w:r w:rsidRPr="00EF0179">
        <w:rPr>
          <w:rFonts w:ascii="Times New Roman" w:hAnsi="Times New Roman" w:cs="Times New Roman"/>
          <w:color w:val="000000" w:themeColor="text1"/>
          <w:sz w:val="28"/>
          <w:szCs w:val="28"/>
        </w:rPr>
        <w:t xml:space="preserve"> от 6 мая 2011 г. </w:t>
      </w:r>
      <w:r w:rsidR="00EF0179">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 100-ФЗ </w:t>
      </w:r>
      <w:r w:rsidR="00EF0179">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О добровольной пожарной </w:t>
      </w:r>
    </w:p>
    <w:p w:rsidR="00950F96" w:rsidRPr="00EF0179" w:rsidRDefault="00950F96" w:rsidP="00D5780B">
      <w:pPr>
        <w:pStyle w:val="ConsPlusNormal"/>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lastRenderedPageBreak/>
        <w:t>охране</w:t>
      </w:r>
      <w:r w:rsidR="00EF0179">
        <w:rPr>
          <w:rFonts w:ascii="Times New Roman" w:hAnsi="Times New Roman" w:cs="Times New Roman"/>
          <w:color w:val="000000" w:themeColor="text1"/>
          <w:sz w:val="28"/>
          <w:szCs w:val="28"/>
        </w:rPr>
        <w:t>»</w:t>
      </w:r>
      <w:r w:rsidR="00EF0179">
        <w:rPr>
          <w:rStyle w:val="ac"/>
          <w:rFonts w:ascii="Times New Roman" w:hAnsi="Times New Roman" w:cs="Times New Roman"/>
          <w:color w:val="000000" w:themeColor="text1"/>
          <w:sz w:val="28"/>
          <w:szCs w:val="28"/>
        </w:rPr>
        <w:footnoteReference w:id="2"/>
      </w:r>
      <w:r w:rsidRPr="00EF0179">
        <w:rPr>
          <w:rFonts w:ascii="Times New Roman" w:hAnsi="Times New Roman" w:cs="Times New Roman"/>
          <w:color w:val="000000" w:themeColor="text1"/>
          <w:sz w:val="28"/>
          <w:szCs w:val="28"/>
        </w:rPr>
        <w:t xml:space="preserve">, основной уставной целью которых является участие в профилактике и (или) тушении пожаров и проведении аварийно-спасательных работ, или </w:t>
      </w:r>
      <w:r w:rsidR="00EF0179">
        <w:rPr>
          <w:rFonts w:ascii="Times New Roman" w:hAnsi="Times New Roman" w:cs="Times New Roman"/>
          <w:color w:val="000000" w:themeColor="text1"/>
          <w:sz w:val="28"/>
          <w:szCs w:val="28"/>
        </w:rPr>
        <w:t>их уполномоченные представители</w:t>
      </w:r>
      <w:r w:rsidR="00EF0179">
        <w:rPr>
          <w:rStyle w:val="ac"/>
          <w:rFonts w:ascii="Times New Roman" w:hAnsi="Times New Roman" w:cs="Times New Roman"/>
          <w:color w:val="000000" w:themeColor="text1"/>
          <w:sz w:val="28"/>
          <w:szCs w:val="28"/>
        </w:rPr>
        <w:footnoteReference w:id="3"/>
      </w:r>
      <w:r w:rsidR="00EF0179">
        <w:rPr>
          <w:rFonts w:ascii="Times New Roman" w:hAnsi="Times New Roman" w:cs="Times New Roman"/>
          <w:color w:val="000000" w:themeColor="text1"/>
          <w:sz w:val="28"/>
          <w:szCs w:val="28"/>
        </w:rPr>
        <w:t xml:space="preserve"> </w:t>
      </w:r>
      <w:r w:rsidRPr="00EF0179">
        <w:rPr>
          <w:rFonts w:ascii="Times New Roman" w:hAnsi="Times New Roman" w:cs="Times New Roman"/>
          <w:color w:val="000000" w:themeColor="text1"/>
          <w:sz w:val="28"/>
          <w:szCs w:val="28"/>
        </w:rPr>
        <w:t>(далее - заявитель).</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Требования к порядку информирования о предоставлении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3. Информирование по вопросам предоставления государственной услуги (далее - информирование) осуществляется при обращении заявителя для получения государственной услуги, за консультацией по вопросам предоставления государственной услуги (лично, письменно, посредством электронной почты), по справочным телефонам и телефонам-автоинформаторам (при наличии) регистрирующих органов, путем размещения информации на официальном сайте МЧС России (его территориальных органов) в информационно-телекоммуникационной сети </w:t>
      </w:r>
      <w:r w:rsidR="00EF0179">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Интернет</w:t>
      </w:r>
      <w:r w:rsidR="00EF0179">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 (www.mchs.gov.ru) (далее соответственно - официальный сайт МЧС России, официальные сайты регистрирующих органов, сеть </w:t>
      </w:r>
      <w:r w:rsidR="00EF0179">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Интернет</w:t>
      </w:r>
      <w:r w:rsidR="00EF0179">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 в федеральной государственной информационной системе </w:t>
      </w:r>
      <w:r w:rsidR="00EF0179">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Федеральный реестр государственных и муниципальных услуг (функций)</w:t>
      </w:r>
      <w:r w:rsidR="00EF0179">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 (далее - Федеральный реестр), в федеральной государственной информационной системе </w:t>
      </w:r>
      <w:r w:rsidR="00EF0179">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Единый портал государственных и муниципальных услуг (функций)</w:t>
      </w:r>
      <w:r w:rsidR="00EF0179">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 (www.gosuslugi.ru) (далее - Единый портал), на информационных стендах в местах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4. Информирование заявителей о порядке предоставления государственной услуги осуществляется на безвозмездной основе.</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5. Информация о местонахождении (адресе), графике работы, справочных телефонах и телефонах-автоинформаторах (при наличии) регистрирующих органов, адресах официальных сайтов и электронной почты МЧС России (его территориальных органов) размещается на официальных сайтах, в Федеральном реестре, на Едином портале, а также на информационных стендах в местах предоставления государственных услуг в регистрирующих органах.</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6. На официальных сайтах, информационных стендах в местах предоставления государственных услуг в регистрирующих органах, а также на Едином портале размещается следующая информация: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lastRenderedPageBreak/>
        <w:t>1) текст Административного регламента с приложениями;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2) перечень нормативных правовых актов, регулирующих отношения, возникающие в связи с предоставлением государственной услуги, с указанием их реквизитов и источников официального опубликования;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3) время приема заявителей;</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4) перечень документов, представляемых заявителем для получения государственной услуги, требования, предъявляемые к таким документам и их оформлению, включая образцы заполнения форм документов;</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5) порядок и способы подачи документов, представляемых заявителем для получения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6) срок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7) результаты предоставления государственной услуги, порядок направления документа, являющегося результатом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8) основания для отказа в предоставлении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9) порядок получения заявителем информации по вопросам предоставления государственной услуги, сведений о ходе предоставления государственной услуги, в том числе с использованием Единого портала;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10) порядок досудебного (внесудебного) обжалования решений и действий (бездействия) регистрирующего органа, а также его должностных лиц.</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7. При ответах на телефонные звонки и устные обращения по вопросам предоставления государственной услуги должностные лица регистрирующего органа подробно и в корректной форме информируют обратившихся по интересующим их вопросам. Ответ на телефонный звонок должен начинаться с информации о наименовании регистрирующего органа, фамилии, имени, отчестве (при наличии), должности и воинского (специального) звания (при наличии) лица, принявшего телефонный звонок.</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При невозможности самостоятельно ответить на поставленные вопросы лицо, принявшее телефонный звонок, должно переадресовать (перевести) его на другое должностное лицо или же сообщить обратившемуся лицу телефонный номер, по которому можно получить необходимую информацию.</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8. Информирование по вопросам предоставления государственной услуги осуществляется должностными лицами регистрирующего органа следующими способами: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 при личном обращении заявителя (консультирование), в том числе по вопросам:</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разъяснения прав и обязанностей должностных лиц регистрирующего органа, предоставляющего государственную услугу;</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порядка и сроков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порядка обжалования действий (бездействия), решений регистрирующего органа, а также его должностных лиц, принятых в ходе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lastRenderedPageBreak/>
        <w:t>результатов предоставления государственной услуги, за исключением сведений конфиденциального характера;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перечня документов, необходимых для представления в регистрирующий орган с целью получения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по иным вопросам, отнесенным к компетенции регистрирующего органа;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2) посредством почтовой связи;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3) посредством телефонной связи;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4) посредством электронной почты.</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9. Информирование может осуществляться посредством телефона-автоинформатора (при наличии) в круглосуточном режиме. Заявителям предоставляется следующая информация: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 о графике работы регистрирующего органа;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2) о местонахождении МЧС России, регистрирующего органа, адресе официального сайта МЧС России и адресе официального сайта регистрирующего органа;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3) о номерах справочных телефонов и адресах электронной почты МЧС России, регистрирующего органа.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10. Регистрирующий орган осуществляет прием заявителей не реже двух раз в неделю по 4 часа в день.</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График приема заявителей утверждается начальником регистрирующего органа и размещается на официальном сайте регистрирующего органа, а также на информационных стендах в местах предоставления государственных услуг регистрирующим органом в доступном для ознакомления месте.</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11. Должностное лицо регистрирующего органа, осуществляющее личный прием заявителей (консультирование), дает с согласия заявителя устный ответ по существу каждого из поставленных вопросов или устное разъяснение, куда и в каком порядке ему следует обратиться для решения интересующих вопросов.</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12. В случае необходимости подробного ознакомления с представленными или упомянутыми во время личного приема заявителя (консультирования) документами, проведение личного приема заявителя (консультирования) может быть перенесено. Дата повторного личного приема заявителя (консультирования) регистрируется в журнале учета консультаций.</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13. Требованиями к информированию о порядке предоставления государственной услуги являются: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 достоверность предоставляемой информации;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2) полнота информирования;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3) удобство и доступность получения информации;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4) оперативность предоставления информации.</w:t>
      </w:r>
    </w:p>
    <w:p w:rsidR="00950F96" w:rsidRDefault="00950F96" w:rsidP="00950F96">
      <w:pPr>
        <w:pStyle w:val="ConsPlusNormal"/>
        <w:ind w:firstLine="709"/>
        <w:jc w:val="both"/>
        <w:rPr>
          <w:rFonts w:ascii="Times New Roman" w:hAnsi="Times New Roman" w:cs="Times New Roman"/>
          <w:color w:val="000000" w:themeColor="text1"/>
          <w:sz w:val="28"/>
          <w:szCs w:val="28"/>
        </w:rPr>
      </w:pPr>
    </w:p>
    <w:p w:rsidR="00D5780B" w:rsidRPr="00EF0179" w:rsidRDefault="00D5780B"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1"/>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lastRenderedPageBreak/>
        <w:t>II. Стандарт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Наименование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14. Государственная услуга по регистрации в реестре общественных объединений пожарной охраны и сводном реестре добровольных пожарных (далее - реестры).</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Наименование органа, предоставляющего государственную услугу</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15. Государственную услугу предоставляет регистрирующий орган, который реализует свои полномочия на территории субъекта Российской Федерации, где создаются (осуществляют деятельность) общественные объединения пожарной охраны, добровольные пожарные.</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В предоставлении государственной услуги участвуют организации, осуществляющие образовательную деятельность и реализующие основные программы профессионального обучения по программам профессиональной подготовки и программам повышения квалификации добровольных пожарных или деятельность по проведению независимой оценки квалификации добровольного пожарного в соответствии с Федеральным </w:t>
      </w:r>
      <w:hyperlink r:id="rId9" w:tooltip="Федеральный закон от 03.07.2016 N 238-ФЗ &quot;О независимой оценке квалификации&quot;{КонсультантПлюс}" w:history="1">
        <w:r w:rsidRPr="00EF0179">
          <w:rPr>
            <w:rFonts w:ascii="Times New Roman" w:hAnsi="Times New Roman" w:cs="Times New Roman"/>
            <w:color w:val="000000" w:themeColor="text1"/>
            <w:sz w:val="28"/>
            <w:szCs w:val="28"/>
          </w:rPr>
          <w:t>законом</w:t>
        </w:r>
      </w:hyperlink>
      <w:r w:rsidRPr="00EF0179">
        <w:rPr>
          <w:rFonts w:ascii="Times New Roman" w:hAnsi="Times New Roman" w:cs="Times New Roman"/>
          <w:color w:val="000000" w:themeColor="text1"/>
          <w:sz w:val="28"/>
          <w:szCs w:val="28"/>
        </w:rPr>
        <w:t xml:space="preserve"> от 3 июля 2016 г. </w:t>
      </w:r>
      <w:r w:rsidR="00EF0179">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 238-ФЗ </w:t>
      </w:r>
      <w:r w:rsidR="00EF0179">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О независимой оценке квалификации</w:t>
      </w:r>
      <w:r w:rsidR="009A281E">
        <w:rPr>
          <w:rFonts w:ascii="Times New Roman" w:hAnsi="Times New Roman" w:cs="Times New Roman"/>
          <w:color w:val="000000" w:themeColor="text1"/>
          <w:sz w:val="28"/>
          <w:szCs w:val="28"/>
        </w:rPr>
        <w:t>»</w:t>
      </w:r>
      <w:r w:rsidR="009A281E">
        <w:rPr>
          <w:rStyle w:val="ac"/>
          <w:rFonts w:ascii="Times New Roman" w:hAnsi="Times New Roman" w:cs="Times New Roman"/>
          <w:color w:val="000000" w:themeColor="text1"/>
          <w:sz w:val="28"/>
          <w:szCs w:val="28"/>
        </w:rPr>
        <w:footnoteReference w:id="4"/>
      </w:r>
      <w:r w:rsidR="009A281E">
        <w:rPr>
          <w:rFonts w:ascii="Times New Roman" w:hAnsi="Times New Roman" w:cs="Times New Roman"/>
          <w:color w:val="000000" w:themeColor="text1"/>
          <w:sz w:val="28"/>
          <w:szCs w:val="28"/>
        </w:rPr>
        <w:t xml:space="preserve"> </w:t>
      </w:r>
      <w:r w:rsidRPr="00EF0179">
        <w:rPr>
          <w:rFonts w:ascii="Times New Roman" w:hAnsi="Times New Roman" w:cs="Times New Roman"/>
          <w:color w:val="000000" w:themeColor="text1"/>
          <w:sz w:val="28"/>
          <w:szCs w:val="28"/>
        </w:rPr>
        <w:t xml:space="preserve">(далее - Федеральный закон </w:t>
      </w:r>
      <w:r w:rsidR="009A281E">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 238-ФЗ).</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16. При предоставлении государственной услуги регистрирующий орган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и организации, за исключением получения услуг, включенных в </w:t>
      </w:r>
      <w:hyperlink r:id="rId10" w:tooltip="Постановление Правительства РФ от 06.05.2011 N 352 (ред. от 29.10.2021) &quot;Об утверждении перечня услуг, которые являются необходимыми и обязательными для предоставления федеральными органами исполнительной власти, органами государственных внебюджетных фондов, государственными корпорациями, наделенными в соответствии с федеральными законами полномочиями по предоставлению государственных услуг в установленной сфере деятельности, государственных услуг и предоставляются организациями и уполномоченными в соответс{КонсультантПлюс}" w:history="1">
        <w:r w:rsidRPr="00EF0179">
          <w:rPr>
            <w:rFonts w:ascii="Times New Roman" w:hAnsi="Times New Roman" w:cs="Times New Roman"/>
            <w:color w:val="000000" w:themeColor="text1"/>
            <w:sz w:val="28"/>
            <w:szCs w:val="28"/>
          </w:rPr>
          <w:t>перечень</w:t>
        </w:r>
      </w:hyperlink>
      <w:r w:rsidRPr="00EF0179">
        <w:rPr>
          <w:rFonts w:ascii="Times New Roman" w:hAnsi="Times New Roman" w:cs="Times New Roman"/>
          <w:color w:val="000000" w:themeColor="text1"/>
          <w:sz w:val="28"/>
          <w:szCs w:val="28"/>
        </w:rPr>
        <w:t xml:space="preserve"> услуг, которые являются необходимыми и обязательными для предоставления федеральными органами исполнительной власти, Государственной корпорацией по атомной энергии </w:t>
      </w:r>
      <w:r w:rsidR="009A281E">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Росатом</w:t>
      </w:r>
      <w:r w:rsidR="009A281E">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 государственных услуг и предоставляются организациями, участвующими в предоставлении государственных услуг, утвержденный постановлением Правительства Российской Феде</w:t>
      </w:r>
      <w:r w:rsidR="009A281E">
        <w:rPr>
          <w:rFonts w:ascii="Times New Roman" w:hAnsi="Times New Roman" w:cs="Times New Roman"/>
          <w:color w:val="000000" w:themeColor="text1"/>
          <w:sz w:val="28"/>
          <w:szCs w:val="28"/>
        </w:rPr>
        <w:t>рации от 6 мая 2011 г. № 352</w:t>
      </w:r>
      <w:r w:rsidR="009A281E">
        <w:rPr>
          <w:rStyle w:val="ac"/>
          <w:rFonts w:ascii="Times New Roman" w:hAnsi="Times New Roman" w:cs="Times New Roman"/>
          <w:color w:val="000000" w:themeColor="text1"/>
          <w:sz w:val="28"/>
          <w:szCs w:val="28"/>
        </w:rPr>
        <w:footnoteReference w:id="5"/>
      </w:r>
      <w:r w:rsidRPr="00EF0179">
        <w:rPr>
          <w:rFonts w:ascii="Times New Roman" w:hAnsi="Times New Roman" w:cs="Times New Roman"/>
          <w:color w:val="000000" w:themeColor="text1"/>
          <w:sz w:val="28"/>
          <w:szCs w:val="28"/>
        </w:rPr>
        <w:t>.</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Описание результата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17. Результатами предоставления государственной услуги являются: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 внесение в реестры сведений об общественных объединениях пожарной охраны и (или) добровольных пожарных или отказ во внесении в реестры сведений об общественных объединениях пожарной охраны и (или) добровольных пожарных;</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lastRenderedPageBreak/>
        <w:t>2) внесение изменений (корректировка) в содержащиеся в реестрах сведения об общественных объединениях пожарной охраны и (или) добровольных пожарных или отказ во внесении изменений (корректировке) в содержащиеся в реестрах сведения об общественных объединениях пожарной охраны (или) добровольных пожарных.</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Срок предоставления государственной услуги, в том числе с учетом необходимости обращения в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18. Предоставление государственной услуги осуществляется в срок, не превышающий 20 рабочих дней с даты регистрации в регистрирующем органе заявления о предоставлении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Нормативные правовые акты, регулирующие предоставление</w:t>
      </w:r>
    </w:p>
    <w:p w:rsidR="00950F96" w:rsidRPr="00EF0179" w:rsidRDefault="00950F96" w:rsidP="00950F96">
      <w:pPr>
        <w:pStyle w:val="ConsPlusTitle"/>
        <w:jc w:val="center"/>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19. Перечень нормативных правовых актов, регулирующих предоставление государственной услуги, размещается на официальном сайте МЧС России и на официальных сайтах регистрирующих органов, в Федеральном реестре и на Едином портале.</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Исчерпывающий перечень документов, необходимых </w:t>
      </w:r>
      <w:r w:rsidR="009A281E">
        <w:rPr>
          <w:rFonts w:ascii="Times New Roman" w:hAnsi="Times New Roman" w:cs="Times New Roman"/>
          <w:color w:val="000000" w:themeColor="text1"/>
          <w:sz w:val="28"/>
          <w:szCs w:val="28"/>
        </w:rPr>
        <w:t>в соответствии с  </w:t>
      </w:r>
      <w:r w:rsidRPr="00EF0179">
        <w:rPr>
          <w:rFonts w:ascii="Times New Roman" w:hAnsi="Times New Roman" w:cs="Times New Roman"/>
          <w:color w:val="000000" w:themeColor="text1"/>
          <w:sz w:val="28"/>
          <w:szCs w:val="28"/>
        </w:rPr>
        <w:t>нормативными правовыми актам для предоставления государственной услуги и услуг, которые являются необходимыми и обязательными для предоставления государственной услуги, подлежащих представлению заявителем, способы их получения заявителем, в том числе в электронной форме, порядок их представления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bookmarkStart w:id="2" w:name="Par152"/>
      <w:bookmarkEnd w:id="2"/>
      <w:r w:rsidRPr="00EF0179">
        <w:rPr>
          <w:rFonts w:ascii="Times New Roman" w:hAnsi="Times New Roman" w:cs="Times New Roman"/>
          <w:color w:val="000000" w:themeColor="text1"/>
          <w:sz w:val="28"/>
          <w:szCs w:val="28"/>
        </w:rPr>
        <w:t xml:space="preserve">20. Для внесения в реестр общественных объединений пожарной охраны сведений об общественных объединениях пожарной охраны заявитель представляет в регистрирующий орган заявление и документы в соответствии с </w:t>
      </w:r>
      <w:hyperlink r:id="rId11" w:tooltip="Приказ МЧС России от 12.03.2020 N 154 &quot;Об утверждении Порядка формирования и ведения реестра общественных объединений пожарной охраны и сводного реестра добровольных пожарных и о признании утратившим силу приказа МЧС России от 04.08.2011 N 416&quot; (Зарегистрировано в Минюсте России 06.10.2020 N 60265){КонсультантПлюс}" w:history="1">
        <w:r w:rsidRPr="00EF0179">
          <w:rPr>
            <w:rFonts w:ascii="Times New Roman" w:hAnsi="Times New Roman" w:cs="Times New Roman"/>
            <w:color w:val="000000" w:themeColor="text1"/>
            <w:sz w:val="28"/>
            <w:szCs w:val="28"/>
          </w:rPr>
          <w:t>пунктом 7</w:t>
        </w:r>
      </w:hyperlink>
      <w:r w:rsidRPr="00EF0179">
        <w:rPr>
          <w:rFonts w:ascii="Times New Roman" w:hAnsi="Times New Roman" w:cs="Times New Roman"/>
          <w:color w:val="000000" w:themeColor="text1"/>
          <w:sz w:val="28"/>
          <w:szCs w:val="28"/>
        </w:rPr>
        <w:t xml:space="preserve"> Порядка формирования и ведения реестра.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bookmarkStart w:id="3" w:name="Par153"/>
      <w:bookmarkEnd w:id="3"/>
      <w:r w:rsidRPr="00EF0179">
        <w:rPr>
          <w:rFonts w:ascii="Times New Roman" w:hAnsi="Times New Roman" w:cs="Times New Roman"/>
          <w:color w:val="000000" w:themeColor="text1"/>
          <w:sz w:val="28"/>
          <w:szCs w:val="28"/>
        </w:rPr>
        <w:t xml:space="preserve">21. Для внесения в сводный реестр добровольных пожарных сведений о добровольных пожарных заявитель представляет в регистрирующий орган заявление и документы в соответствии с </w:t>
      </w:r>
      <w:hyperlink r:id="rId12" w:tooltip="Приказ МЧС России от 12.03.2020 N 154 &quot;Об утверждении Порядка формирования и ведения реестра общественных объединений пожарной охраны и сводного реестра добровольных пожарных и о признании утратившим силу приказа МЧС России от 04.08.2011 N 416&quot; (Зарегистрировано в Минюсте России 06.10.2020 N 60265){КонсультантПлюс}" w:history="1">
        <w:r w:rsidRPr="00EF0179">
          <w:rPr>
            <w:rFonts w:ascii="Times New Roman" w:hAnsi="Times New Roman" w:cs="Times New Roman"/>
            <w:color w:val="000000" w:themeColor="text1"/>
            <w:sz w:val="28"/>
            <w:szCs w:val="28"/>
          </w:rPr>
          <w:t>пунктом 8</w:t>
        </w:r>
      </w:hyperlink>
      <w:r w:rsidRPr="00EF0179">
        <w:rPr>
          <w:rFonts w:ascii="Times New Roman" w:hAnsi="Times New Roman" w:cs="Times New Roman"/>
          <w:color w:val="000000" w:themeColor="text1"/>
          <w:sz w:val="28"/>
          <w:szCs w:val="28"/>
        </w:rPr>
        <w:t xml:space="preserve"> Порядка формирования и ведения реестра.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bookmarkStart w:id="4" w:name="Par154"/>
      <w:bookmarkEnd w:id="4"/>
      <w:r w:rsidRPr="00EF0179">
        <w:rPr>
          <w:rFonts w:ascii="Times New Roman" w:hAnsi="Times New Roman" w:cs="Times New Roman"/>
          <w:color w:val="000000" w:themeColor="text1"/>
          <w:sz w:val="28"/>
          <w:szCs w:val="28"/>
        </w:rPr>
        <w:t xml:space="preserve">22. Для внесения изменений (корректировки) в содержащиеся в реестрах сведения об общественном объединении пожарной охраны и (или) </w:t>
      </w:r>
      <w:r w:rsidRPr="00EF0179">
        <w:rPr>
          <w:rFonts w:ascii="Times New Roman" w:hAnsi="Times New Roman" w:cs="Times New Roman"/>
          <w:color w:val="000000" w:themeColor="text1"/>
          <w:sz w:val="28"/>
          <w:szCs w:val="28"/>
        </w:rPr>
        <w:lastRenderedPageBreak/>
        <w:t xml:space="preserve">добровольном пожарном заявитель представляет в регистрирующий орган заявление и документы в соответствии с </w:t>
      </w:r>
      <w:hyperlink r:id="rId13" w:tooltip="Приказ МЧС России от 12.03.2020 N 154 &quot;Об утверждении Порядка формирования и ведения реестра общественных объединений пожарной охраны и сводного реестра добровольных пожарных и о признании утратившим силу приказа МЧС России от 04.08.2011 N 416&quot; (Зарегистрировано в Минюсте России 06.10.2020 N 60265){КонсультантПлюс}" w:history="1">
        <w:r w:rsidRPr="00EF0179">
          <w:rPr>
            <w:rFonts w:ascii="Times New Roman" w:hAnsi="Times New Roman" w:cs="Times New Roman"/>
            <w:color w:val="000000" w:themeColor="text1"/>
            <w:sz w:val="28"/>
            <w:szCs w:val="28"/>
          </w:rPr>
          <w:t>пунктом 10</w:t>
        </w:r>
      </w:hyperlink>
      <w:r w:rsidRPr="00EF0179">
        <w:rPr>
          <w:rFonts w:ascii="Times New Roman" w:hAnsi="Times New Roman" w:cs="Times New Roman"/>
          <w:color w:val="000000" w:themeColor="text1"/>
          <w:sz w:val="28"/>
          <w:szCs w:val="28"/>
        </w:rPr>
        <w:t xml:space="preserve"> Порядка формирования и ведения реестра.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23. На Едином портале заявителю предоставляется возможность подачи заявления и документов, необходимых для предоставления государственной услуги, в электронной форме.</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Исчерпывающий перечень документов, необходимых </w:t>
      </w:r>
      <w:r w:rsidR="009A281E">
        <w:rPr>
          <w:rFonts w:ascii="Times New Roman" w:hAnsi="Times New Roman" w:cs="Times New Roman"/>
          <w:color w:val="000000" w:themeColor="text1"/>
          <w:sz w:val="28"/>
          <w:szCs w:val="28"/>
        </w:rPr>
        <w:t>в соответствии с </w:t>
      </w:r>
      <w:r w:rsidRPr="00EF0179">
        <w:rPr>
          <w:rFonts w:ascii="Times New Roman" w:hAnsi="Times New Roman" w:cs="Times New Roman"/>
          <w:color w:val="000000" w:themeColor="text1"/>
          <w:sz w:val="28"/>
          <w:szCs w:val="28"/>
        </w:rPr>
        <w:t xml:space="preserve">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w:t>
      </w:r>
      <w:r w:rsidR="009A281E">
        <w:rPr>
          <w:rFonts w:ascii="Times New Roman" w:hAnsi="Times New Roman" w:cs="Times New Roman"/>
          <w:color w:val="000000" w:themeColor="text1"/>
          <w:sz w:val="28"/>
          <w:szCs w:val="28"/>
        </w:rPr>
        <w:t>заявитель вправе представить, а </w:t>
      </w:r>
      <w:r w:rsidRPr="00EF0179">
        <w:rPr>
          <w:rFonts w:ascii="Times New Roman" w:hAnsi="Times New Roman" w:cs="Times New Roman"/>
          <w:color w:val="000000" w:themeColor="text1"/>
          <w:sz w:val="28"/>
          <w:szCs w:val="28"/>
        </w:rPr>
        <w:t>также способы их получения заявителями, в том числе в электронной форме, порядок их представления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24. Для предоставления государственной услуги представление документов, находящихся в распоряжении государственных органов, органов местного самоуправления и иных органов, не требуется.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25. При предоставлении государственной услуги запрещается требовать от заявителя: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 документы и информацию или осуществление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2) документы и информацию,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4" w:tooltip="Федеральный закон от 27.07.2010 N 210-ФЗ (ред. от 02.07.2021) &quot;Об организации предоставления государственных и муниципальных услуг&quot;{КонсультантПлюс}" w:history="1">
        <w:r w:rsidRPr="00EF0179">
          <w:rPr>
            <w:rFonts w:ascii="Times New Roman" w:hAnsi="Times New Roman" w:cs="Times New Roman"/>
            <w:color w:val="000000" w:themeColor="text1"/>
            <w:sz w:val="28"/>
            <w:szCs w:val="28"/>
          </w:rPr>
          <w:t>части 6 статьи 7</w:t>
        </w:r>
      </w:hyperlink>
      <w:r w:rsidRPr="00EF0179">
        <w:rPr>
          <w:rFonts w:ascii="Times New Roman" w:hAnsi="Times New Roman" w:cs="Times New Roman"/>
          <w:color w:val="000000" w:themeColor="text1"/>
          <w:sz w:val="28"/>
          <w:szCs w:val="28"/>
        </w:rPr>
        <w:t xml:space="preserve"> Федерального закона от 27 июля 2010 г. </w:t>
      </w:r>
      <w:r w:rsidR="009A281E">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 210-ФЗ </w:t>
      </w:r>
      <w:r w:rsidR="009A281E">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Об организации предоставления государственных и муниципальных услуг</w:t>
      </w:r>
      <w:r w:rsidR="009A281E">
        <w:rPr>
          <w:rFonts w:ascii="Times New Roman" w:hAnsi="Times New Roman" w:cs="Times New Roman"/>
          <w:color w:val="000000" w:themeColor="text1"/>
          <w:sz w:val="28"/>
          <w:szCs w:val="28"/>
        </w:rPr>
        <w:t>»</w:t>
      </w:r>
      <w:r w:rsidR="009A281E">
        <w:rPr>
          <w:rStyle w:val="ac"/>
          <w:rFonts w:ascii="Times New Roman" w:hAnsi="Times New Roman" w:cs="Times New Roman"/>
          <w:color w:val="000000" w:themeColor="text1"/>
          <w:sz w:val="28"/>
          <w:szCs w:val="28"/>
        </w:rPr>
        <w:footnoteReference w:id="6"/>
      </w:r>
      <w:r w:rsidR="009A281E">
        <w:rPr>
          <w:rFonts w:ascii="Times New Roman" w:hAnsi="Times New Roman" w:cs="Times New Roman"/>
          <w:color w:val="000000" w:themeColor="text1"/>
          <w:sz w:val="28"/>
          <w:szCs w:val="28"/>
        </w:rPr>
        <w:t xml:space="preserve"> </w:t>
      </w:r>
      <w:r w:rsidRPr="00EF0179">
        <w:rPr>
          <w:rFonts w:ascii="Times New Roman" w:hAnsi="Times New Roman" w:cs="Times New Roman"/>
          <w:color w:val="000000" w:themeColor="text1"/>
          <w:sz w:val="28"/>
          <w:szCs w:val="28"/>
        </w:rPr>
        <w:t xml:space="preserve">(далее - Федеральный закон </w:t>
      </w:r>
      <w:r w:rsidR="009A281E">
        <w:rPr>
          <w:rFonts w:ascii="Times New Roman" w:hAnsi="Times New Roman" w:cs="Times New Roman"/>
          <w:color w:val="000000" w:themeColor="text1"/>
          <w:sz w:val="28"/>
          <w:szCs w:val="28"/>
        </w:rPr>
        <w:t>№ </w:t>
      </w:r>
      <w:r w:rsidRPr="00EF0179">
        <w:rPr>
          <w:rFonts w:ascii="Times New Roman" w:hAnsi="Times New Roman" w:cs="Times New Roman"/>
          <w:color w:val="000000" w:themeColor="text1"/>
          <w:sz w:val="28"/>
          <w:szCs w:val="28"/>
        </w:rPr>
        <w:t>210-ФЗ);</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3) документы и информацию, отсутствие и (или) недостоверность которых не указывались при первоначальном отказе в предоставлении государственной услуги, за исключением случаев, предусмотренных </w:t>
      </w:r>
      <w:hyperlink r:id="rId15" w:tooltip="Федеральный закон от 27.07.2010 N 210-ФЗ (ред. от 02.07.2021) &quot;Об организации предоставления государственных и муниципальных услуг&quot;{КонсультантПлюс}" w:history="1">
        <w:r w:rsidRPr="00EF0179">
          <w:rPr>
            <w:rFonts w:ascii="Times New Roman" w:hAnsi="Times New Roman" w:cs="Times New Roman"/>
            <w:color w:val="000000" w:themeColor="text1"/>
            <w:sz w:val="28"/>
            <w:szCs w:val="28"/>
          </w:rPr>
          <w:t>пунктом 4 части 1 статьи 7</w:t>
        </w:r>
      </w:hyperlink>
      <w:r w:rsidRPr="00EF0179">
        <w:rPr>
          <w:rFonts w:ascii="Times New Roman" w:hAnsi="Times New Roman" w:cs="Times New Roman"/>
          <w:color w:val="000000" w:themeColor="text1"/>
          <w:sz w:val="28"/>
          <w:szCs w:val="28"/>
        </w:rPr>
        <w:t xml:space="preserve"> Федерального закона </w:t>
      </w:r>
      <w:r w:rsidR="009A281E">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 210-ФЗ.</w:t>
      </w:r>
    </w:p>
    <w:p w:rsidR="00950F96" w:rsidRDefault="00950F96" w:rsidP="00950F96">
      <w:pPr>
        <w:pStyle w:val="ConsPlusNormal"/>
        <w:ind w:firstLine="709"/>
        <w:jc w:val="both"/>
        <w:rPr>
          <w:rFonts w:ascii="Times New Roman" w:hAnsi="Times New Roman" w:cs="Times New Roman"/>
          <w:color w:val="000000" w:themeColor="text1"/>
          <w:sz w:val="28"/>
          <w:szCs w:val="28"/>
        </w:rPr>
      </w:pPr>
    </w:p>
    <w:p w:rsidR="00D5780B" w:rsidRPr="00EF0179" w:rsidRDefault="00D5780B"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Исчерпывающий перечень оснований для отказа в приеме документов, необходимых для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26. Основания для отказа в приеме заявления и документов, необходимых для предоставления государственной услуги, отсутствуют.</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Исчерпывающий перечень оснований для приостановления или отказа в предоставлении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27. Основания для приостановления предоставления государственной услуги отсутствуют.</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bookmarkStart w:id="5" w:name="Par186"/>
      <w:bookmarkEnd w:id="5"/>
      <w:r w:rsidRPr="00EF0179">
        <w:rPr>
          <w:rFonts w:ascii="Times New Roman" w:hAnsi="Times New Roman" w:cs="Times New Roman"/>
          <w:color w:val="000000" w:themeColor="text1"/>
          <w:sz w:val="28"/>
          <w:szCs w:val="28"/>
        </w:rPr>
        <w:t xml:space="preserve">28. Основанием для отказа в предоставлении государственной услуги является представление заявления и документов, необходимых для предоставления государственной услуги, лицом, не соответствующим требованиям </w:t>
      </w:r>
      <w:hyperlink w:anchor="Par55" w:tooltip="2. Заявителями на получение государственной услуги являются общественные объединения пожарной охраны, созданные в соответствии с Федеральным законом от 6 мая 2011 г. N 100-ФЗ &quot;О добровольной пожарной охране&quot; &lt;1&gt;, основной уставной целью которых является участие в профилактике и (или) тушении пожаров и проведении аварийно-спасательных работ, или их уполномоченные представители &lt;2&gt; (далее - заявитель)." w:history="1">
        <w:r w:rsidRPr="00EF0179">
          <w:rPr>
            <w:rFonts w:ascii="Times New Roman" w:hAnsi="Times New Roman" w:cs="Times New Roman"/>
            <w:color w:val="000000" w:themeColor="text1"/>
            <w:sz w:val="28"/>
            <w:szCs w:val="28"/>
          </w:rPr>
          <w:t>пункта 2</w:t>
        </w:r>
      </w:hyperlink>
      <w:r w:rsidRPr="00EF0179">
        <w:rPr>
          <w:rFonts w:ascii="Times New Roman" w:hAnsi="Times New Roman" w:cs="Times New Roman"/>
          <w:color w:val="000000" w:themeColor="text1"/>
          <w:sz w:val="28"/>
          <w:szCs w:val="28"/>
        </w:rPr>
        <w:t xml:space="preserve"> Административного регламента.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29. После устранения оснований для отказа в предоставлении государственной услуги заявитель вправе повторно обратиться в регистрирующий орган с заявлением для получения государственной услуги в порядке, установленном Административным регламентом.</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bookmarkStart w:id="6" w:name="Par195"/>
      <w:bookmarkEnd w:id="6"/>
      <w:r w:rsidRPr="00EF0179">
        <w:rPr>
          <w:rFonts w:ascii="Times New Roman" w:hAnsi="Times New Roman" w:cs="Times New Roman"/>
          <w:color w:val="000000" w:themeColor="text1"/>
          <w:sz w:val="28"/>
          <w:szCs w:val="28"/>
        </w:rPr>
        <w:t>30. К услуге, необходимой и обязательной для предоставления государственной услуги, относится прохождение специальной подготовки, в том числе выдача документа, подтверждающего ее прохождение, необходимого и обязательного для предоставления государственной услуги федеральными органами исполнительной власти</w:t>
      </w:r>
      <w:r w:rsidR="009A281E">
        <w:rPr>
          <w:rStyle w:val="ac"/>
          <w:rFonts w:ascii="Times New Roman" w:hAnsi="Times New Roman" w:cs="Times New Roman"/>
          <w:color w:val="000000" w:themeColor="text1"/>
          <w:sz w:val="28"/>
          <w:szCs w:val="28"/>
        </w:rPr>
        <w:footnoteReference w:id="7"/>
      </w:r>
      <w:r w:rsidRPr="00EF0179">
        <w:rPr>
          <w:rFonts w:ascii="Times New Roman" w:hAnsi="Times New Roman" w:cs="Times New Roman"/>
          <w:color w:val="000000" w:themeColor="text1"/>
          <w:sz w:val="28"/>
          <w:szCs w:val="28"/>
        </w:rPr>
        <w:t xml:space="preserve"> (профессиональное обучение по программам профессиональной подготовки и программам повышения квалификации добровольных пожарных и (или) прохождение независимой оценки квалификации добровольного пожарного в соответствии с Федеральным </w:t>
      </w:r>
      <w:hyperlink r:id="rId16" w:tooltip="Федеральный закон от 03.07.2016 N 238-ФЗ &quot;О независимой оценке квалификации&quot;{КонсультантПлюс}" w:history="1">
        <w:r w:rsidRPr="00EF0179">
          <w:rPr>
            <w:rFonts w:ascii="Times New Roman" w:hAnsi="Times New Roman" w:cs="Times New Roman"/>
            <w:color w:val="000000" w:themeColor="text1"/>
            <w:sz w:val="28"/>
            <w:szCs w:val="28"/>
          </w:rPr>
          <w:t>законом</w:t>
        </w:r>
      </w:hyperlink>
      <w:r w:rsidRPr="00EF0179">
        <w:rPr>
          <w:rFonts w:ascii="Times New Roman" w:hAnsi="Times New Roman" w:cs="Times New Roman"/>
          <w:color w:val="000000" w:themeColor="text1"/>
          <w:sz w:val="28"/>
          <w:szCs w:val="28"/>
        </w:rPr>
        <w:t xml:space="preserve"> </w:t>
      </w:r>
      <w:r w:rsidR="009A281E">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 238-ФЗ).</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Порядок, размер и основания взимания государственной пошлины или иной платы, взимаемой за предоставление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lastRenderedPageBreak/>
        <w:t>31. За предоставление государственной услуги государственная пошлина или иная плата не взимается.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32. Размер платы за услугу, указанную в </w:t>
      </w:r>
      <w:hyperlink w:anchor="Par195" w:tooltip="30. К услуге, необходимой и обязательной для предоставления государственной услуги, относится прохождение специальной подготовки, в том числе выдача документа, подтверждающего ее прохождение, необходимого и обязательного для предоставления государственной услуги федеральными органами исполнительной власти &lt;6&gt; (профессиональное обучение по программам профессиональной подготовки и программам повышения квалификации добровольных пожарных и (или) прохождение независимой оценки квалификации добровольного пожар..." w:history="1">
        <w:r w:rsidRPr="00EF0179">
          <w:rPr>
            <w:rFonts w:ascii="Times New Roman" w:hAnsi="Times New Roman" w:cs="Times New Roman"/>
            <w:color w:val="000000" w:themeColor="text1"/>
            <w:sz w:val="28"/>
            <w:szCs w:val="28"/>
          </w:rPr>
          <w:t>пункте 30</w:t>
        </w:r>
      </w:hyperlink>
      <w:r w:rsidRPr="00EF0179">
        <w:rPr>
          <w:rFonts w:ascii="Times New Roman" w:hAnsi="Times New Roman" w:cs="Times New Roman"/>
          <w:color w:val="000000" w:themeColor="text1"/>
          <w:sz w:val="28"/>
          <w:szCs w:val="28"/>
        </w:rPr>
        <w:t xml:space="preserve"> Административного регламента, определяется договорными отношениями между организацией, предоставляющей услугу, и лицом, заинтересованным в ее получении.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Максимальный срок ожидания в очереди при подаче запроса о предоставлении государственной услуги, услуги, предоставляемой организацией, участвующей в предоставлении государственной услуги, и при получении результата предоставления таких услуг</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33. Максимальный срок ожидания в очереди заявителя при подаче заявления и документов, необходимых для предоставления государственной услуги, а также при получении результата предоставления государственной услуги составляет не более 15 минут.</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Срок и порядок регистрации запроса заявителя о предоставлении государственной услуги и услуги, предоставляемой организацией, участвующей в предоставлении государственной услуги, в том числе в электронной форме</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34. Заявления и документы, указанные в </w:t>
      </w:r>
      <w:hyperlink w:anchor="Par152" w:tooltip="20. Для внесения в реестр общественных объединений пожарной охраны сведений об общественных объединениях пожарной охраны заявитель представляет в регистрирующий орган заявление и документы в соответствии с пунктом 7 Порядка формирования и ведения реестра." w:history="1">
        <w:r w:rsidRPr="00EF0179">
          <w:rPr>
            <w:rFonts w:ascii="Times New Roman" w:hAnsi="Times New Roman" w:cs="Times New Roman"/>
            <w:color w:val="000000" w:themeColor="text1"/>
            <w:sz w:val="28"/>
            <w:szCs w:val="28"/>
          </w:rPr>
          <w:t>пунктах 20</w:t>
        </w:r>
      </w:hyperlink>
      <w:r w:rsidRPr="00EF0179">
        <w:rPr>
          <w:rFonts w:ascii="Times New Roman" w:hAnsi="Times New Roman" w:cs="Times New Roman"/>
          <w:color w:val="000000" w:themeColor="text1"/>
          <w:sz w:val="28"/>
          <w:szCs w:val="28"/>
        </w:rPr>
        <w:t xml:space="preserve"> - </w:t>
      </w:r>
      <w:hyperlink w:anchor="Par154" w:tooltip="22. Для внесения изменений (корректировки) в содержащиеся в реестрах сведения об общественном объединении пожарной охраны и (или) добровольном пожарном заявитель представляет в регистрирующий орган заявление и документы в соответствии с пунктом 10 Порядка формирования и ведения реестра." w:history="1">
        <w:r w:rsidRPr="00EF0179">
          <w:rPr>
            <w:rFonts w:ascii="Times New Roman" w:hAnsi="Times New Roman" w:cs="Times New Roman"/>
            <w:color w:val="000000" w:themeColor="text1"/>
            <w:sz w:val="28"/>
            <w:szCs w:val="28"/>
          </w:rPr>
          <w:t>22</w:t>
        </w:r>
      </w:hyperlink>
      <w:r w:rsidRPr="00EF0179">
        <w:rPr>
          <w:rFonts w:ascii="Times New Roman" w:hAnsi="Times New Roman" w:cs="Times New Roman"/>
          <w:color w:val="000000" w:themeColor="text1"/>
          <w:sz w:val="28"/>
          <w:szCs w:val="28"/>
        </w:rPr>
        <w:t xml:space="preserve"> Административного регламента, могут быть поданы заявителем лично, направлены заказным почтовым отправлением с уведомлением о вручении или направлены в форме электронных документов, подписанных электронной подписью заявителя, виды которой предусмотрены Федеральным </w:t>
      </w:r>
      <w:hyperlink r:id="rId17" w:tooltip="Федеральный закон от 06.04.2011 N 63-ФЗ (ред. от 11.06.2021) &quot;Об электронной подписи&quot;{КонсультантПлюс}" w:history="1">
        <w:r w:rsidRPr="00EF0179">
          <w:rPr>
            <w:rFonts w:ascii="Times New Roman" w:hAnsi="Times New Roman" w:cs="Times New Roman"/>
            <w:color w:val="000000" w:themeColor="text1"/>
            <w:sz w:val="28"/>
            <w:szCs w:val="28"/>
          </w:rPr>
          <w:t>законом</w:t>
        </w:r>
      </w:hyperlink>
      <w:r w:rsidRPr="00EF0179">
        <w:rPr>
          <w:rFonts w:ascii="Times New Roman" w:hAnsi="Times New Roman" w:cs="Times New Roman"/>
          <w:color w:val="000000" w:themeColor="text1"/>
          <w:sz w:val="28"/>
          <w:szCs w:val="28"/>
        </w:rPr>
        <w:t xml:space="preserve"> от 6 апреля 2011 г. </w:t>
      </w:r>
      <w:r w:rsidR="009A281E">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 63-ФЗ </w:t>
      </w:r>
      <w:r w:rsidR="009A281E">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Об электронной подписи</w:t>
      </w:r>
      <w:r w:rsidR="009A281E">
        <w:rPr>
          <w:rFonts w:ascii="Times New Roman" w:hAnsi="Times New Roman" w:cs="Times New Roman"/>
          <w:color w:val="000000" w:themeColor="text1"/>
          <w:sz w:val="28"/>
          <w:szCs w:val="28"/>
        </w:rPr>
        <w:t>»</w:t>
      </w:r>
      <w:r w:rsidR="009A281E">
        <w:rPr>
          <w:rStyle w:val="ac"/>
          <w:rFonts w:ascii="Times New Roman" w:hAnsi="Times New Roman" w:cs="Times New Roman"/>
          <w:color w:val="000000" w:themeColor="text1"/>
          <w:sz w:val="28"/>
          <w:szCs w:val="28"/>
        </w:rPr>
        <w:footnoteReference w:id="8"/>
      </w:r>
      <w:r w:rsidRPr="00EF0179">
        <w:rPr>
          <w:rFonts w:ascii="Times New Roman" w:hAnsi="Times New Roman" w:cs="Times New Roman"/>
          <w:color w:val="000000" w:themeColor="text1"/>
          <w:sz w:val="28"/>
          <w:szCs w:val="28"/>
        </w:rPr>
        <w:t>, в том числе через Единый портал.</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35. Регистрация заявления и документов, поступивших в регистрирующий орган, осуществляется в структурном подразделении регистрирующего органа, ответственном за ведение делопроизводства, в течение одного рабочего дня с даты их поступления.</w:t>
      </w:r>
    </w:p>
    <w:p w:rsidR="00950F96" w:rsidRDefault="00950F96" w:rsidP="00950F96">
      <w:pPr>
        <w:pStyle w:val="ConsPlusNormal"/>
        <w:ind w:firstLine="709"/>
        <w:jc w:val="both"/>
        <w:rPr>
          <w:rFonts w:ascii="Times New Roman" w:hAnsi="Times New Roman" w:cs="Times New Roman"/>
          <w:color w:val="000000" w:themeColor="text1"/>
          <w:sz w:val="28"/>
          <w:szCs w:val="28"/>
        </w:rPr>
      </w:pPr>
    </w:p>
    <w:p w:rsidR="00D5780B" w:rsidRDefault="00D5780B" w:rsidP="00950F96">
      <w:pPr>
        <w:pStyle w:val="ConsPlusNormal"/>
        <w:ind w:firstLine="709"/>
        <w:jc w:val="both"/>
        <w:rPr>
          <w:rFonts w:ascii="Times New Roman" w:hAnsi="Times New Roman" w:cs="Times New Roman"/>
          <w:color w:val="000000" w:themeColor="text1"/>
          <w:sz w:val="28"/>
          <w:szCs w:val="28"/>
        </w:rPr>
      </w:pPr>
    </w:p>
    <w:p w:rsidR="00D5780B" w:rsidRPr="00EF0179" w:rsidRDefault="00D5780B"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lastRenderedPageBreak/>
        <w:t xml:space="preserve">Требования к помещениям, в которых предоставляется государственная услуга, к залу ожидания, местам </w:t>
      </w:r>
      <w:r w:rsidR="009A281E">
        <w:rPr>
          <w:rFonts w:ascii="Times New Roman" w:hAnsi="Times New Roman" w:cs="Times New Roman"/>
          <w:color w:val="000000" w:themeColor="text1"/>
          <w:sz w:val="28"/>
          <w:szCs w:val="28"/>
        </w:rPr>
        <w:t>для заполнения запросов о </w:t>
      </w:r>
      <w:r w:rsidRPr="00EF0179">
        <w:rPr>
          <w:rFonts w:ascii="Times New Roman" w:hAnsi="Times New Roman" w:cs="Times New Roman"/>
          <w:color w:val="000000" w:themeColor="text1"/>
          <w:sz w:val="28"/>
          <w:szCs w:val="28"/>
        </w:rPr>
        <w:t>предоставлении государственной услуги, информационн</w:t>
      </w:r>
      <w:r w:rsidR="009A281E">
        <w:rPr>
          <w:rFonts w:ascii="Times New Roman" w:hAnsi="Times New Roman" w:cs="Times New Roman"/>
          <w:color w:val="000000" w:themeColor="text1"/>
          <w:sz w:val="28"/>
          <w:szCs w:val="28"/>
        </w:rPr>
        <w:t>ым стендам с </w:t>
      </w:r>
      <w:r w:rsidRPr="00EF0179">
        <w:rPr>
          <w:rFonts w:ascii="Times New Roman" w:hAnsi="Times New Roman" w:cs="Times New Roman"/>
          <w:color w:val="000000" w:themeColor="text1"/>
          <w:sz w:val="28"/>
          <w:szCs w:val="28"/>
        </w:rPr>
        <w:t>образцами их заполнения и переч</w:t>
      </w:r>
      <w:r w:rsidR="009A281E">
        <w:rPr>
          <w:rFonts w:ascii="Times New Roman" w:hAnsi="Times New Roman" w:cs="Times New Roman"/>
          <w:color w:val="000000" w:themeColor="text1"/>
          <w:sz w:val="28"/>
          <w:szCs w:val="28"/>
        </w:rPr>
        <w:t>нем документов, необходимых для </w:t>
      </w:r>
      <w:r w:rsidRPr="00EF0179">
        <w:rPr>
          <w:rFonts w:ascii="Times New Roman" w:hAnsi="Times New Roman" w:cs="Times New Roman"/>
          <w:color w:val="000000" w:themeColor="text1"/>
          <w:sz w:val="28"/>
          <w:szCs w:val="28"/>
        </w:rPr>
        <w:t>предоставления каждой госуд</w:t>
      </w:r>
      <w:r w:rsidR="009A281E">
        <w:rPr>
          <w:rFonts w:ascii="Times New Roman" w:hAnsi="Times New Roman" w:cs="Times New Roman"/>
          <w:color w:val="000000" w:themeColor="text1"/>
          <w:sz w:val="28"/>
          <w:szCs w:val="28"/>
        </w:rPr>
        <w:t>арственной услуги, размещению и </w:t>
      </w:r>
      <w:r w:rsidRPr="00EF0179">
        <w:rPr>
          <w:rFonts w:ascii="Times New Roman" w:hAnsi="Times New Roman" w:cs="Times New Roman"/>
          <w:color w:val="000000" w:themeColor="text1"/>
          <w:sz w:val="28"/>
          <w:szCs w:val="28"/>
        </w:rPr>
        <w:t>оформлению визуальной, текстово</w:t>
      </w:r>
      <w:r w:rsidR="009A281E">
        <w:rPr>
          <w:rFonts w:ascii="Times New Roman" w:hAnsi="Times New Roman" w:cs="Times New Roman"/>
          <w:color w:val="000000" w:themeColor="text1"/>
          <w:sz w:val="28"/>
          <w:szCs w:val="28"/>
        </w:rPr>
        <w:t>й и мультимедийной информации о </w:t>
      </w:r>
      <w:r w:rsidRPr="00EF0179">
        <w:rPr>
          <w:rFonts w:ascii="Times New Roman" w:hAnsi="Times New Roman" w:cs="Times New Roman"/>
          <w:color w:val="000000" w:themeColor="text1"/>
          <w:sz w:val="28"/>
          <w:szCs w:val="28"/>
        </w:rPr>
        <w:t xml:space="preserve">порядке предоставления такой услуги, в том числе к обеспечению доступности для инвалидов указанных объектов в соответствии </w:t>
      </w:r>
      <w:r w:rsidR="009A281E">
        <w:rPr>
          <w:rFonts w:ascii="Times New Roman" w:hAnsi="Times New Roman" w:cs="Times New Roman"/>
          <w:color w:val="000000" w:themeColor="text1"/>
          <w:sz w:val="28"/>
          <w:szCs w:val="28"/>
        </w:rPr>
        <w:t>с </w:t>
      </w:r>
      <w:r w:rsidRPr="00EF0179">
        <w:rPr>
          <w:rFonts w:ascii="Times New Roman" w:hAnsi="Times New Roman" w:cs="Times New Roman"/>
          <w:color w:val="000000" w:themeColor="text1"/>
          <w:sz w:val="28"/>
          <w:szCs w:val="28"/>
        </w:rPr>
        <w:t>законодательством Российской Федерации о социальной защите инвалидов</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36. Помещение, в котором предоставляется государственная услуга, должно обеспечиваться необходимым для предоставления государственной услуги оборудованием, канцелярскими принадлежностями, офисной мебелью, системой кондиционирования воздуха, доступом к гардеробу, телефоном, компьютером с возможностью печати и выхода в сеть </w:t>
      </w:r>
      <w:r w:rsidR="009A281E">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Интернет</w:t>
      </w:r>
      <w:r w:rsidR="009A281E">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а также доступом к следующей документации в электронном виде и (или) на бумажном носителе:</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 копии нормативных правовых актов, регулирующих деятельность по предоставлению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2) текст Административного регламента с приложениями;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3) образцы оформления заявлений;</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4) порядок обжалования действий (бездействия) и решений регистрирующего органа, а также его должностных лиц.</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37. В соответствии с законодательством Российской Федерации в целях организации беспрепятственного доступа инвалидов (включая инвалидов, использующих кресла-коляски и собак-проводников) к месту предоставления государственной услуги им обеспечиваются: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 условия для беспрепятственного доступа к объекту (зданию, помещению), в котором предоставляется государственная услуга, а также для беспрепятственного пользования транспортом, средствами связи и информации;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2) возможность самостоятельного передвижения по территории, на которой расположены объекты (здания, помещения), в которых предоставляется государственная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3) сопровождение инвалидов, имеющих стойкие расстройства функции зрения и самостоятельного передвижения;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4)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государственная услуга, с учетом ограничений их жизнедеятельности;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5) дублирование необходимой для инвалидов звуковой и зрительной </w:t>
      </w:r>
      <w:r w:rsidRPr="00EF0179">
        <w:rPr>
          <w:rFonts w:ascii="Times New Roman" w:hAnsi="Times New Roman" w:cs="Times New Roman"/>
          <w:color w:val="000000" w:themeColor="text1"/>
          <w:sz w:val="28"/>
          <w:szCs w:val="28"/>
        </w:rPr>
        <w:lastRenderedPageBreak/>
        <w:t>информации, а также надписей, знаков и иной текстовой и графической информации знаками, выполненными рельефно-точечным шрифтом Брайля;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6) допуск сурдопереводчика и тифлосурдопереводчика;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7) допуск собаки-проводника на объекты (в здания, помещения), в которых предоставляется государственная услуга;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8) оказание инвалидам помощи в преодолении барьеров, мешающих получению ими государственной услуги наравне с другими лицами.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38. В случае невозможности полностью приспособить помещения с учетом потребностей инвалида, ему обеспечивается доступ к месту предоставления государственной услуги либо, когда это возможно, ее предоставление по месту жительства инвалида или в дистанционном режиме.</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Показатели доступности и качества государственной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 возможность либо невозможность получения государственной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государственную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w:t>
      </w:r>
      <w:hyperlink r:id="rId18" w:tooltip="Федеральный закон от 27.07.2010 N 210-ФЗ (ред. от 02.07.2021) &quot;Об организации предоставления государственных и муниципальных услуг&quot;{КонсультантПлюс}" w:history="1">
        <w:r w:rsidRPr="00EF0179">
          <w:rPr>
            <w:rFonts w:ascii="Times New Roman" w:hAnsi="Times New Roman" w:cs="Times New Roman"/>
            <w:color w:val="000000" w:themeColor="text1"/>
            <w:sz w:val="28"/>
            <w:szCs w:val="28"/>
          </w:rPr>
          <w:t>статьей 15.1</w:t>
        </w:r>
      </w:hyperlink>
      <w:r w:rsidRPr="00EF0179">
        <w:rPr>
          <w:rFonts w:ascii="Times New Roman" w:hAnsi="Times New Roman" w:cs="Times New Roman"/>
          <w:color w:val="000000" w:themeColor="text1"/>
          <w:sz w:val="28"/>
          <w:szCs w:val="28"/>
        </w:rPr>
        <w:t xml:space="preserve"> Федерального закона </w:t>
      </w:r>
      <w:r w:rsidR="009A281E">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 210-ФЗ</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39. Показателями доступности и качества предоставления государственной услуги являются: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 полнота и доступность информации о местах, порядке и сроках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2) предоставление заявителю возможности выбора способа представления заявления и документов, необходимых для предоставления государственной услуги, в том числе в электронной форме с использованием Единого портала;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3) отсутствие очередей при приеме заявления и документов и выдаче результатов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4) отсутствие нарушений срока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40. Взаимодействие заявителя с должностными лицами регистрирующего органа при предоставлении государственной услуги осуществляется при непосредственном обращении заявителя в регистрирующий орган:</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lastRenderedPageBreak/>
        <w:t>1) для получения информации по вопросам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2) для подачи заявления и документов, необходимых для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3) для получения информации о ходе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4) для получения результата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41. Продолжительность взаимодействия заявителя с должностными лицами регистрирующего органа при предоставлении государственной услуги по каждому из указанных видов взаимодействия - не более 15 минут.</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42. При информировании по телефону должностные лица регистрирующего органа в соответствии с поступившим запросом предоставляют заявителю следующую информацию:</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 о ходе рассмотрения заявления и документов, необходимых для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2) о результатах рассмотрения заявления и документов, необходимых для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43. Заявителю при предоставлении государственной услуги в электронной форме с использованием Единого портала обеспечивается выполнение следующих действий:</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 получение информации о порядке и сроке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2) формирование заявления о предоставлении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3) прием и регистрация заявления и документов, необходимых для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4) получение информации о ходе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5) оценка качества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6) досудебное (внесудебное) обжалование решений и действий (бездействия) регистрирующего органа и его должностных лиц.</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44. Возможность получения государственной услуги в любом регистрирующем органе по выбору заявителя (экстерриториальный принцип), многофункциональном центре предоставления государственных и муниципальных услуг отсутствует.</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Иные требования, в том числе учитывающие особенности предоставления государственной услуги по экстерриториальному принципу (в случае, если государственная услуга предоставляется по экстерриториальному принципу), и особенности предоставления государственной услуги в электронной форме</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45. Для обеспечения возможности подачи заявления в электронной форме через Единый портал заявитель должен быть зарегистрирован на Едином портале.</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lastRenderedPageBreak/>
        <w:t>Заявителю обеспечивается возможность получения информации о порядке и сроках предоставления государственной услуги, образцах заявлений, разъяснений на официальных сайтах регистрирующих органов и через Единый портал.</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46. При направлении в регистрирующий орган заявления и документов, указанных в </w:t>
      </w:r>
      <w:hyperlink w:anchor="Par152" w:tooltip="20. Для внесения в реестр общественных объединений пожарной охраны сведений об общественных объединениях пожарной охраны заявитель представляет в регистрирующий орган заявление и документы в соответствии с пунктом 7 Порядка формирования и ведения реестра." w:history="1">
        <w:r w:rsidRPr="00EF0179">
          <w:rPr>
            <w:rFonts w:ascii="Times New Roman" w:hAnsi="Times New Roman" w:cs="Times New Roman"/>
            <w:color w:val="000000" w:themeColor="text1"/>
            <w:sz w:val="28"/>
            <w:szCs w:val="28"/>
          </w:rPr>
          <w:t>пунктах 20</w:t>
        </w:r>
      </w:hyperlink>
      <w:r w:rsidRPr="00EF0179">
        <w:rPr>
          <w:rFonts w:ascii="Times New Roman" w:hAnsi="Times New Roman" w:cs="Times New Roman"/>
          <w:color w:val="000000" w:themeColor="text1"/>
          <w:sz w:val="28"/>
          <w:szCs w:val="28"/>
        </w:rPr>
        <w:t xml:space="preserve"> - </w:t>
      </w:r>
      <w:hyperlink w:anchor="Par154" w:tooltip="22. Для внесения изменений (корректировки) в содержащиеся в реестрах сведения об общественном объединении пожарной охраны и (или) добровольном пожарном заявитель представляет в регистрирующий орган заявление и документы в соответствии с пунктом 10 Порядка формирования и ведения реестра." w:history="1">
        <w:r w:rsidRPr="00EF0179">
          <w:rPr>
            <w:rFonts w:ascii="Times New Roman" w:hAnsi="Times New Roman" w:cs="Times New Roman"/>
            <w:color w:val="000000" w:themeColor="text1"/>
            <w:sz w:val="28"/>
            <w:szCs w:val="28"/>
          </w:rPr>
          <w:t>22</w:t>
        </w:r>
      </w:hyperlink>
      <w:r w:rsidRPr="00EF0179">
        <w:rPr>
          <w:rFonts w:ascii="Times New Roman" w:hAnsi="Times New Roman" w:cs="Times New Roman"/>
          <w:color w:val="000000" w:themeColor="text1"/>
          <w:sz w:val="28"/>
          <w:szCs w:val="28"/>
        </w:rPr>
        <w:t xml:space="preserve"> Административного регламента, в электронной форме используется усиленная квалифицированная электронная подпись или простая электронная подпись заявителя.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Заявители вправе использовать простую электронную подпись в случае, предусмотренном </w:t>
      </w:r>
      <w:hyperlink r:id="rId19" w:tooltip="Постановление Правительства РФ от 25.06.2012 N 634 (ред. от 24.05.2021)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КонсультантПлюс}" w:history="1">
        <w:r w:rsidRPr="00EF0179">
          <w:rPr>
            <w:rFonts w:ascii="Times New Roman" w:hAnsi="Times New Roman" w:cs="Times New Roman"/>
            <w:color w:val="000000" w:themeColor="text1"/>
            <w:sz w:val="28"/>
            <w:szCs w:val="28"/>
          </w:rPr>
          <w:t>пунктом 2.1</w:t>
        </w:r>
      </w:hyperlink>
      <w:r w:rsidRPr="00EF0179">
        <w:rPr>
          <w:rFonts w:ascii="Times New Roman" w:hAnsi="Times New Roman" w:cs="Times New Roman"/>
          <w:color w:val="000000" w:themeColor="text1"/>
          <w:sz w:val="28"/>
          <w:szCs w:val="28"/>
        </w:rPr>
        <w:t xml:space="preserve">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 июня 2012 г. </w:t>
      </w:r>
      <w:r w:rsidR="009A281E">
        <w:rPr>
          <w:rFonts w:ascii="Times New Roman" w:hAnsi="Times New Roman" w:cs="Times New Roman"/>
          <w:color w:val="000000" w:themeColor="text1"/>
          <w:sz w:val="28"/>
          <w:szCs w:val="28"/>
        </w:rPr>
        <w:br/>
        <w:t>№ 634</w:t>
      </w:r>
      <w:r w:rsidR="009A281E">
        <w:rPr>
          <w:rStyle w:val="ac"/>
          <w:rFonts w:ascii="Times New Roman" w:hAnsi="Times New Roman" w:cs="Times New Roman"/>
          <w:color w:val="000000" w:themeColor="text1"/>
          <w:sz w:val="28"/>
          <w:szCs w:val="28"/>
        </w:rPr>
        <w:footnoteReference w:id="9"/>
      </w:r>
      <w:r w:rsidRPr="00EF0179">
        <w:rPr>
          <w:rFonts w:ascii="Times New Roman" w:hAnsi="Times New Roman" w:cs="Times New Roman"/>
          <w:color w:val="000000" w:themeColor="text1"/>
          <w:sz w:val="28"/>
          <w:szCs w:val="28"/>
        </w:rPr>
        <w:t>.</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1"/>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47. Исчерпывающий перечень административных процедур (действий) при предоставлении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 прием и регистрация заявления и документов, необходимых для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2) рассмотрение заявления и документов, принятие решения о предоставлении государственной услуги или об отказе в предоставлении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3) внесение в реестры сведений об общественных объединениях пожарной охраны и (или) добровольных пожарных или отказ во внесении в реестры сведений об общественных объединениях пожарной охраны и (или) добровольных пожарных;</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4) внесение изменений (корректировка) в содержащиеся в реестрах сведения об общественных объединениях пожарной охраны и (или) добровольных пожарных или отказ во внесении изменений (корректировке) в содержащиеся в реестрах сведения об общественных объединениях пожарной охраны и (или) добровольных пожарных.</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bookmarkStart w:id="7" w:name="Par324"/>
      <w:bookmarkEnd w:id="7"/>
      <w:r w:rsidRPr="00EF0179">
        <w:rPr>
          <w:rFonts w:ascii="Times New Roman" w:hAnsi="Times New Roman" w:cs="Times New Roman"/>
          <w:color w:val="000000" w:themeColor="text1"/>
          <w:sz w:val="28"/>
          <w:szCs w:val="28"/>
        </w:rPr>
        <w:t xml:space="preserve">48. Исчерпывающий перечень административных процедур (действий) при предоставлении государственной услуги в электронной форме посредством информационно-телекоммуникационных сетей общего пользования, в том числе сети </w:t>
      </w:r>
      <w:r w:rsidR="009A281E">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Интернет</w:t>
      </w:r>
      <w:r w:rsidR="009A281E">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включая Единый портал:</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 прием и регистрация заявления и документов, необходимых для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lastRenderedPageBreak/>
        <w:t>2) рассмотрение заявления и документов, необходимых для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3) направление документов, являющихся результатом предоставления государственной услуги, через личный кабинет заявителя на Едином портале.</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Прием и регистрация заявления и документов, необходимых для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49. Основанием для начала административной процедуры (действия) является поступление в регистрирующий орган заявлений и документов, указанных в </w:t>
      </w:r>
      <w:hyperlink w:anchor="Par152" w:tooltip="20. Для внесения в реестр общественных объединений пожарной охраны сведений об общественных объединениях пожарной охраны заявитель представляет в регистрирующий орган заявление и документы в соответствии с пунктом 7 Порядка формирования и ведения реестра." w:history="1">
        <w:r w:rsidRPr="00EF0179">
          <w:rPr>
            <w:rFonts w:ascii="Times New Roman" w:hAnsi="Times New Roman" w:cs="Times New Roman"/>
            <w:color w:val="000000" w:themeColor="text1"/>
            <w:sz w:val="28"/>
            <w:szCs w:val="28"/>
          </w:rPr>
          <w:t>пунктах 20</w:t>
        </w:r>
      </w:hyperlink>
      <w:r w:rsidRPr="00EF0179">
        <w:rPr>
          <w:rFonts w:ascii="Times New Roman" w:hAnsi="Times New Roman" w:cs="Times New Roman"/>
          <w:color w:val="000000" w:themeColor="text1"/>
          <w:sz w:val="28"/>
          <w:szCs w:val="28"/>
        </w:rPr>
        <w:t xml:space="preserve"> - </w:t>
      </w:r>
      <w:hyperlink w:anchor="Par154" w:tooltip="22. Для внесения изменений (корректировки) в содержащиеся в реестрах сведения об общественном объединении пожарной охраны и (или) добровольном пожарном заявитель представляет в регистрирующий орган заявление и документы в соответствии с пунктом 10 Порядка формирования и ведения реестра." w:history="1">
        <w:r w:rsidRPr="00EF0179">
          <w:rPr>
            <w:rFonts w:ascii="Times New Roman" w:hAnsi="Times New Roman" w:cs="Times New Roman"/>
            <w:color w:val="000000" w:themeColor="text1"/>
            <w:sz w:val="28"/>
            <w:szCs w:val="28"/>
          </w:rPr>
          <w:t>22</w:t>
        </w:r>
      </w:hyperlink>
      <w:r w:rsidRPr="00EF0179">
        <w:rPr>
          <w:rFonts w:ascii="Times New Roman" w:hAnsi="Times New Roman" w:cs="Times New Roman"/>
          <w:color w:val="000000" w:themeColor="text1"/>
          <w:sz w:val="28"/>
          <w:szCs w:val="28"/>
        </w:rPr>
        <w:t xml:space="preserve"> Административного регламента.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50. Должностное лицо регистрирующего органа, выполняющее функции организации и ведения делопроизводства, осуществляет регистрацию заявления и документов, поступивших от заявителя, в течение одного рабочего дня с даты их поступления в регистрирующий орган.</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51. Должностное лицо регистрирующего органа, выполняющее функции организации и ведения делопроизводства, в день регистрации заявления и документов, поступивших от заявителя, направляет их начальнику регистрирующего органа.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52. Результатом административной процедуры (действия) является регистрация заявления и документов заявителя в структурном подразделении регистрирующего органа, ответственного за ведение делопроизводства.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53. Способом фиксации результата выполнения административной процедуры (действия) является регистрация заявления и документов, в том числе на бумажном носителе или в форме электронного документа, путем проставления даты и входящего номера.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Рассмотрение заявления и документов, принятие решения о предоставлении государственной услуги или об отказе в предоставлении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54. Основанием для начала административной процедуры (действия) является поступление в структурное подразделение регистрирующего органа, ответственного за предоставление государственной услуги, зарегистрированных заявления и документов, а также назначение начальником регистрирующего органа ответственного исполнителя.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Ответственный исполнитель в течение 10 рабочих дней с даты регистрации заявления и документов проверяет комплектность и правильность их оформления.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55. При отсутствии основания для отказа в предоставлении государственной услуги, предусмотренного </w:t>
      </w:r>
      <w:hyperlink w:anchor="Par186" w:tooltip="28. Основанием для отказа в предоставлении государственной услуги является представление заявления и документов, необходимых для предоставления государственной услуги, лицом, не соответствующим требованиям пункта 2 Административного регламента." w:history="1">
        <w:r w:rsidRPr="00EF0179">
          <w:rPr>
            <w:rFonts w:ascii="Times New Roman" w:hAnsi="Times New Roman" w:cs="Times New Roman"/>
            <w:color w:val="000000" w:themeColor="text1"/>
            <w:sz w:val="28"/>
            <w:szCs w:val="28"/>
          </w:rPr>
          <w:t>пунктом 28</w:t>
        </w:r>
      </w:hyperlink>
      <w:r w:rsidRPr="00EF0179">
        <w:rPr>
          <w:rFonts w:ascii="Times New Roman" w:hAnsi="Times New Roman" w:cs="Times New Roman"/>
          <w:color w:val="000000" w:themeColor="text1"/>
          <w:sz w:val="28"/>
          <w:szCs w:val="28"/>
        </w:rPr>
        <w:t xml:space="preserve"> Административного регламента, ответственный исполнитель принимает решение о предоставлении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56. При наличии основания для отказа в предоставлении </w:t>
      </w:r>
      <w:r w:rsidRPr="00EF0179">
        <w:rPr>
          <w:rFonts w:ascii="Times New Roman" w:hAnsi="Times New Roman" w:cs="Times New Roman"/>
          <w:color w:val="000000" w:themeColor="text1"/>
          <w:sz w:val="28"/>
          <w:szCs w:val="28"/>
        </w:rPr>
        <w:lastRenderedPageBreak/>
        <w:t xml:space="preserve">государственной услуги, предусмотренного </w:t>
      </w:r>
      <w:hyperlink w:anchor="Par186" w:tooltip="28. Основанием для отказа в предоставлении государственной услуги является представление заявления и документов, необходимых для предоставления государственной услуги, лицом, не соответствующим требованиям пункта 2 Административного регламента." w:history="1">
        <w:r w:rsidRPr="00EF0179">
          <w:rPr>
            <w:rFonts w:ascii="Times New Roman" w:hAnsi="Times New Roman" w:cs="Times New Roman"/>
            <w:color w:val="000000" w:themeColor="text1"/>
            <w:sz w:val="28"/>
            <w:szCs w:val="28"/>
          </w:rPr>
          <w:t>пунктом 28</w:t>
        </w:r>
      </w:hyperlink>
      <w:r w:rsidRPr="00EF0179">
        <w:rPr>
          <w:rFonts w:ascii="Times New Roman" w:hAnsi="Times New Roman" w:cs="Times New Roman"/>
          <w:color w:val="000000" w:themeColor="text1"/>
          <w:sz w:val="28"/>
          <w:szCs w:val="28"/>
        </w:rPr>
        <w:t xml:space="preserve"> Административного регламента, ответственный исполнитель принимает решение об отказе в предоставлении государственной услуги и в течение 4 рабочих дней вручает (направляет) заявителю мотивированное уведомление об отказе в предоставлении государственной услуги за подписью начальника или заместителя начальника регистрирующего органа, способом, указанном в заявлении. Заявителю также возвращаются документы, представленные с заявлением на бумажном носителе.</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В случае, если заявитель выразил желание о получении результата предоставления государственной услуги в электронной форме, уведомление направляется в форме электронного документа, подписанного усиленной квалифицированной электронной подписью начальника или заместителя начальника регистрирующего органа.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57. Результатом административной процедуры (действия) является: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 решение о предоставлении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2) решение об отказе в предоставлении государственной услуги, вручение (направление) заявителю мотивированного уведомления об отказе в предоставлении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58. Способом фиксации результата административной процедуры (действия) является принятие ответственным исполнителем решения о предоставлении государственной услуги либо регистрация в регистрирующем органе мотивированного уведомления об отказе в предоставлении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Внесение в реестры сведений об общественных объединениях пожарной охраны и (или) добровольных пожарных или отказ во внесении в реестры сведений об общественных объединениях пожарной охраны и (или) добровольных пожарных</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59. Основанием для начала административной процедуры (действия) является принятие ответственным исполнителем решения о предоставлении государственной услуги в части внесения в реестры сведений об общественных объединениях пожарной охраны и (или) добровольных пожарных.</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bookmarkStart w:id="8" w:name="Par358"/>
      <w:bookmarkEnd w:id="8"/>
      <w:r w:rsidRPr="00EF0179">
        <w:rPr>
          <w:rFonts w:ascii="Times New Roman" w:hAnsi="Times New Roman" w:cs="Times New Roman"/>
          <w:color w:val="000000" w:themeColor="text1"/>
          <w:sz w:val="28"/>
          <w:szCs w:val="28"/>
        </w:rPr>
        <w:t>60. Основанием для отказа во внесении в реестры сведений об общественных объединениях пожарной охраны и добровольных пожарных является: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1) непредставление или представление не в полном объеме заявителем документов, предусмотренных </w:t>
      </w:r>
      <w:hyperlink w:anchor="Par152" w:tooltip="20. Для внесения в реестр общественных объединений пожарной охраны сведений об общественных объединениях пожарной охраны заявитель представляет в регистрирующий орган заявление и документы в соответствии с пунктом 7 Порядка формирования и ведения реестра." w:history="1">
        <w:r w:rsidRPr="00EF0179">
          <w:rPr>
            <w:rFonts w:ascii="Times New Roman" w:hAnsi="Times New Roman" w:cs="Times New Roman"/>
            <w:color w:val="000000" w:themeColor="text1"/>
            <w:sz w:val="28"/>
            <w:szCs w:val="28"/>
          </w:rPr>
          <w:t>пунктами 20</w:t>
        </w:r>
      </w:hyperlink>
      <w:r w:rsidRPr="00EF0179">
        <w:rPr>
          <w:rFonts w:ascii="Times New Roman" w:hAnsi="Times New Roman" w:cs="Times New Roman"/>
          <w:color w:val="000000" w:themeColor="text1"/>
          <w:sz w:val="28"/>
          <w:szCs w:val="28"/>
        </w:rPr>
        <w:t xml:space="preserve"> - </w:t>
      </w:r>
      <w:hyperlink w:anchor="Par153" w:tooltip="21. Для внесения в сводный реестр добровольных пожарных сведений о добровольных пожарных заявитель представляет в регистрирующий орган заявление и документы в соответствии с пунктом 8 Порядка формирования и ведения реестра." w:history="1">
        <w:r w:rsidRPr="00EF0179">
          <w:rPr>
            <w:rFonts w:ascii="Times New Roman" w:hAnsi="Times New Roman" w:cs="Times New Roman"/>
            <w:color w:val="000000" w:themeColor="text1"/>
            <w:sz w:val="28"/>
            <w:szCs w:val="28"/>
          </w:rPr>
          <w:t>21</w:t>
        </w:r>
      </w:hyperlink>
      <w:r w:rsidRPr="00EF0179">
        <w:rPr>
          <w:rFonts w:ascii="Times New Roman" w:hAnsi="Times New Roman" w:cs="Times New Roman"/>
          <w:color w:val="000000" w:themeColor="text1"/>
          <w:sz w:val="28"/>
          <w:szCs w:val="28"/>
        </w:rPr>
        <w:t xml:space="preserve"> Административного регламента;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2) несоответствие действительности информации, указанной в заявлении и документах, предусмотренных </w:t>
      </w:r>
      <w:hyperlink w:anchor="Par152" w:tooltip="20. Для внесения в реестр общественных объединений пожарной охраны сведений об общественных объединениях пожарной охраны заявитель представляет в регистрирующий орган заявление и документы в соответствии с пунктом 7 Порядка формирования и ведения реестра." w:history="1">
        <w:r w:rsidRPr="00EF0179">
          <w:rPr>
            <w:rFonts w:ascii="Times New Roman" w:hAnsi="Times New Roman" w:cs="Times New Roman"/>
            <w:color w:val="000000" w:themeColor="text1"/>
            <w:sz w:val="28"/>
            <w:szCs w:val="28"/>
          </w:rPr>
          <w:t>пунктами 20</w:t>
        </w:r>
      </w:hyperlink>
      <w:r w:rsidRPr="00EF0179">
        <w:rPr>
          <w:rFonts w:ascii="Times New Roman" w:hAnsi="Times New Roman" w:cs="Times New Roman"/>
          <w:color w:val="000000" w:themeColor="text1"/>
          <w:sz w:val="28"/>
          <w:szCs w:val="28"/>
        </w:rPr>
        <w:t xml:space="preserve"> - </w:t>
      </w:r>
      <w:hyperlink w:anchor="Par153" w:tooltip="21. Для внесения в сводный реестр добровольных пожарных сведений о добровольных пожарных заявитель представляет в регистрирующий орган заявление и документы в соответствии с пунктом 8 Порядка формирования и ведения реестра." w:history="1">
        <w:r w:rsidRPr="00EF0179">
          <w:rPr>
            <w:rFonts w:ascii="Times New Roman" w:hAnsi="Times New Roman" w:cs="Times New Roman"/>
            <w:color w:val="000000" w:themeColor="text1"/>
            <w:sz w:val="28"/>
            <w:szCs w:val="28"/>
          </w:rPr>
          <w:t>21</w:t>
        </w:r>
      </w:hyperlink>
      <w:r w:rsidRPr="00EF0179">
        <w:rPr>
          <w:rFonts w:ascii="Times New Roman" w:hAnsi="Times New Roman" w:cs="Times New Roman"/>
          <w:color w:val="000000" w:themeColor="text1"/>
          <w:sz w:val="28"/>
          <w:szCs w:val="28"/>
        </w:rPr>
        <w:t xml:space="preserve"> Административного регламента;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3) отсутствие в уставе (положении) общественного объединения </w:t>
      </w:r>
      <w:r w:rsidRPr="00EF0179">
        <w:rPr>
          <w:rFonts w:ascii="Times New Roman" w:hAnsi="Times New Roman" w:cs="Times New Roman"/>
          <w:color w:val="000000" w:themeColor="text1"/>
          <w:sz w:val="28"/>
          <w:szCs w:val="28"/>
        </w:rPr>
        <w:lastRenderedPageBreak/>
        <w:t>пожарной охраны видов деятельности по участию в профилактике и (или) тушении пожаров и проведению аварийно-спасательных работ;</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4) наличие в представленных заявлении и (или) документах исправлений и повреждений, которые не позволяют однозначно истолковать их содержание.</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61. Ответственный исполнитель при отсутствии оснований для отказа во внесении в реестры сведений об общественных объединениях пожарной охраны и добровольных пожарных, предусмотренных </w:t>
      </w:r>
      <w:hyperlink w:anchor="Par358" w:tooltip="60. Основанием для отказа во внесении в реестры сведений об общественных объединениях пожарной охраны и добровольных пожарных является:" w:history="1">
        <w:r w:rsidRPr="00EF0179">
          <w:rPr>
            <w:rFonts w:ascii="Times New Roman" w:hAnsi="Times New Roman" w:cs="Times New Roman"/>
            <w:color w:val="000000" w:themeColor="text1"/>
            <w:sz w:val="28"/>
            <w:szCs w:val="28"/>
          </w:rPr>
          <w:t>пунктом 60</w:t>
        </w:r>
      </w:hyperlink>
      <w:r w:rsidRPr="00EF0179">
        <w:rPr>
          <w:rFonts w:ascii="Times New Roman" w:hAnsi="Times New Roman" w:cs="Times New Roman"/>
          <w:color w:val="000000" w:themeColor="text1"/>
          <w:sz w:val="28"/>
          <w:szCs w:val="28"/>
        </w:rPr>
        <w:t xml:space="preserve"> Административного регламента, формирует регистрационное дело общественного объединения пожарной охраны и регистрирует общественное объединение пожарной охраны в реестре общественных объединений пожарной охраны.</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62. Ответственный исполнитель при регистрации добровольного пожарного в сводном реестре добровольных пожарных включает его в регистрационное дело общественного объединения пожарной охраны и регистрирует в сводном реестре добровольных пожарных.</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63. О регистрации общественного объединения пожарной охраны и (или) добровольных пожарных в реестрах либо об отказе во внесении в реестры сведений об общественных объединениях пожарной охраны и (или) добровольных пожарных ответственный исполнитель в течение 18 рабочих дней с даты регистрации заявления и документов, необходимых для предоставления государственной услуги, вручает (направляет) заявителю уведомление за подписью начальника или заместителя начальника регистрирующего органа, способом, указанном в заявлении.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В случае, если заявитель выразил желание о получении результата предоставления государственной услуги в электронной форме, уведомление направляется в форме электронного документа, подписанного усиленной квалифицированной электронной подписью начальника или заместителя начальника регистрирующего органа.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64. Результатом административной процедуры (действия) является внесение в реестры сведений об общественном объединении пожарной охраны и (или) добровольных пожарных и вручение (направление) уведомления заявителю о регистрации в реестрах либо вручение (направление) заявителю уведомления об отказе во внесении в реестры сведений об общественных объединениях пожарной охраны и (или) добровольных пожарных.</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65. Способом фиксации результата выполнения административной процедуры (действия) является вручение (направление) уведомления заявителю о регистрации общественного объединения пожарной охраны и (или) добровольных пожарных либо об отказе во внесении в реестры сведений об общественных объединениях пожарной охраны и (или) добровольных пожарных на бумажном носителе, подписанного начальником или заместителем начальника регистрирующего органа, или в форме электронного документа, подписанного усиленной квалифицированной </w:t>
      </w:r>
      <w:r w:rsidRPr="00EF0179">
        <w:rPr>
          <w:rFonts w:ascii="Times New Roman" w:hAnsi="Times New Roman" w:cs="Times New Roman"/>
          <w:color w:val="000000" w:themeColor="text1"/>
          <w:sz w:val="28"/>
          <w:szCs w:val="28"/>
        </w:rPr>
        <w:lastRenderedPageBreak/>
        <w:t>электронной подписью начальника или заместителя начальника регистрирующего органа.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Внесение изменений (корректировка) в содержащиеся в реестрах сведения об общественных объединениях пожарной охраны и (или) добровольных пожарных или отказ во внесении изменений (корректировке) в содержащиеся в реестрах сведения об общественных объединениях пожарной охраны и (или) добровольных пожарных</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66. Основанием для начала административной процедуры (действия) является принятие решения ответственным исполнителем о предоставлении государственной услуги в части внесения изменений (корректировки) в содержавшиеся в реестрах сведения об общественных объединениях пожарной охраны и (или) добровольных пожарных.</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bookmarkStart w:id="9" w:name="Par378"/>
      <w:bookmarkEnd w:id="9"/>
      <w:r w:rsidRPr="00EF0179">
        <w:rPr>
          <w:rFonts w:ascii="Times New Roman" w:hAnsi="Times New Roman" w:cs="Times New Roman"/>
          <w:color w:val="000000" w:themeColor="text1"/>
          <w:sz w:val="28"/>
          <w:szCs w:val="28"/>
        </w:rPr>
        <w:t>67. Основанием для отказа во внесении изменений (корректировке) в содержащиеся в реестрах сведения об общественных объединениях пожарной охраны и (или) добровольных пожарных является отсутствие прилагаемых к заявлению документов, подтверждающих наличие оснований для внесения изменений.</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68. Ответственный исполнитель в течение 15 рабочих дней с даты регистрации заявления и документов, необходимых для предоставления государственной услуги, проводит сверку представленной информации с информацией, содержащейся в реестрах, и при отсутствии оснований для отказа во внесении изменений (корректировке) в содержащиеся в реестрах сведения, предусмотренных </w:t>
      </w:r>
      <w:hyperlink w:anchor="Par378" w:tooltip="67. Основанием для отказа во внесении изменений (корректировке) в содержащиеся в реестрах сведения об общественных объединениях пожарной охраны и (или) добровольных пожарных является отсутствие прилагаемых к заявлению документов, подтверждающих наличие оснований для внесения изменений." w:history="1">
        <w:r w:rsidRPr="00EF0179">
          <w:rPr>
            <w:rFonts w:ascii="Times New Roman" w:hAnsi="Times New Roman" w:cs="Times New Roman"/>
            <w:color w:val="000000" w:themeColor="text1"/>
            <w:sz w:val="28"/>
            <w:szCs w:val="28"/>
          </w:rPr>
          <w:t>пунктом 67</w:t>
        </w:r>
      </w:hyperlink>
      <w:r w:rsidRPr="00EF0179">
        <w:rPr>
          <w:rFonts w:ascii="Times New Roman" w:hAnsi="Times New Roman" w:cs="Times New Roman"/>
          <w:color w:val="000000" w:themeColor="text1"/>
          <w:sz w:val="28"/>
          <w:szCs w:val="28"/>
        </w:rPr>
        <w:t xml:space="preserve"> Административного регламента, вносит изменения (корректировку) в регистрационное дело общественного объединения пожарной охраны, содержащееся в реестрах.</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69. О внесении изменений (корректировке) в содержащиеся в реестрах сведения об общественном объединении пожарной охраны и (или) добровольных пожарных либо об отказе во внесении изменений (корректировке) в содержащиеся в реестрах сведения об общественном объединении пожарной охраны и (или) добровольных пожарных ответственный исполнитель в течение 18 рабочих дней с даты регистрации заявления и документов, необходимых для предоставления государственной услуги, вручает (направляет) заявителю уведомление за подписью начальника или заместителя начальника регистрирующего органа, способом, указанном в заявлении.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В случае, если заявитель выразил желание о получении результата предоставления государственной услуги в электронной форме, уведомление направляется в форме электронного документа, подписанного усиленной квалифицированной электронной подписью начальника или заместителя начальника регистрирующего органа.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70. Результатом административной процедуры (действия) является внесение изменений (корректировка) в содержащиеся в реестрах сведения об </w:t>
      </w:r>
      <w:r w:rsidRPr="00EF0179">
        <w:rPr>
          <w:rFonts w:ascii="Times New Roman" w:hAnsi="Times New Roman" w:cs="Times New Roman"/>
          <w:color w:val="000000" w:themeColor="text1"/>
          <w:sz w:val="28"/>
          <w:szCs w:val="28"/>
        </w:rPr>
        <w:lastRenderedPageBreak/>
        <w:t>общественном объединении пожарной охраны и (или) добровольном пожарном и вручение (направление) уведомления заявителю о внесении изменений (корректировке) в содержащиеся в реестрах сведения об общественном объединении пожарной охраны и (или) добровольных пожарных либо вручение (направление) заявителю уведомления об отказе во внесении изменений (корректировке) в содержащиеся в реестрах сведения об общественном объединении пожарной охраны и (или) добровольных пожарных.</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71. Способом фиксации результата выполнения административной процедуры (действия) является вручение (направление) уведомления заявителю о внесении изменений (корректировке) в содержащиеся в реестрах сведения об общественном объединении пожарной охраны и (или) добровольных пожарных либо об отказе во внесении изменений в содержащиеся в реестрах сведения об общественном объединении пожарной охраны и (или) добровольных пожарных на бумажном носителе, подписанного начальником или заместителем начальника регистрирующего органа, или в форме электронного документа, подписанного усиленной квалифицированной электронной подписью начальника или заместителя начальника регистрирующего органа.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Порядок осуществления в электронной форме, в том числе с использованием Единого портала, административных процедур (действий) в соответствии с положениями статьи 10 Федерального закона </w:t>
      </w:r>
      <w:r w:rsidR="009A281E">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 210-ФЗ</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72. Административные процедуры (действия) в электронной форме, указанные в </w:t>
      </w:r>
      <w:hyperlink w:anchor="Par324" w:tooltip="48. Исчерпывающий перечень административных процедур (действий) при предоставлении государственной услуги в электронной форме посредством информационно-телекоммуникационных сетей общего пользования, в том числе сети &quot;Интернет&quot;, включая Единый портал:" w:history="1">
        <w:r w:rsidRPr="00EF0179">
          <w:rPr>
            <w:rFonts w:ascii="Times New Roman" w:hAnsi="Times New Roman" w:cs="Times New Roman"/>
            <w:color w:val="000000" w:themeColor="text1"/>
            <w:sz w:val="28"/>
            <w:szCs w:val="28"/>
          </w:rPr>
          <w:t>пункте 48</w:t>
        </w:r>
      </w:hyperlink>
      <w:r w:rsidRPr="00EF0179">
        <w:rPr>
          <w:rFonts w:ascii="Times New Roman" w:hAnsi="Times New Roman" w:cs="Times New Roman"/>
          <w:color w:val="000000" w:themeColor="text1"/>
          <w:sz w:val="28"/>
          <w:szCs w:val="28"/>
        </w:rPr>
        <w:t xml:space="preserve"> Административного регламента, осуществляются в соответствии со </w:t>
      </w:r>
      <w:hyperlink r:id="rId20" w:tooltip="Федеральный закон от 27.07.2010 N 210-ФЗ (ред. от 02.07.2021) &quot;Об организации предоставления государственных и муниципальных услуг&quot;{КонсультантПлюс}" w:history="1">
        <w:r w:rsidRPr="00EF0179">
          <w:rPr>
            <w:rFonts w:ascii="Times New Roman" w:hAnsi="Times New Roman" w:cs="Times New Roman"/>
            <w:color w:val="000000" w:themeColor="text1"/>
            <w:sz w:val="28"/>
            <w:szCs w:val="28"/>
          </w:rPr>
          <w:t>статьей 10</w:t>
        </w:r>
      </w:hyperlink>
      <w:r w:rsidRPr="00EF0179">
        <w:rPr>
          <w:rFonts w:ascii="Times New Roman" w:hAnsi="Times New Roman" w:cs="Times New Roman"/>
          <w:color w:val="000000" w:themeColor="text1"/>
          <w:sz w:val="28"/>
          <w:szCs w:val="28"/>
        </w:rPr>
        <w:t xml:space="preserve"> Федерального закона </w:t>
      </w:r>
      <w:r w:rsidR="009A281E">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 210-ФЗ.</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Запись на прием в регистрирующий орган для подачи заявления и документов, необходимых для предоставления государственной услуги, с использованием Единого портала не осуществляется.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Формирование заявления на Едином портале осуществляется заявителем посредством заполнения электронной формы заявления без необходимости дополнительной подачи заявления в какой-либо иной форме.</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73. При формировании заявления заявителю обеспечиваются: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 возможность копирования и сохранения заявления и документов, необходимых для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lastRenderedPageBreak/>
        <w:t>2) возможность печати на бумажном носителе копии электронной формы заявления;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3) сохранение ранее введенных в электронную форму заявления данных в любой момент по желанию пользователя, в том числе при возникновении ошибок ввода и возврате для повторного ввода данных в электронную форму заявления;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4)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w:t>
      </w:r>
      <w:r w:rsidR="009A281E">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9A281E">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 (далее - единая система идентификации и аутентификации), и сведений, опубликованных на Едином портале в части, касающейся сведений, отсутствующих в единой системе идентификации и аутентификации;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5) возможность вернуться на любой из этапов заполнения электронной формы заявления без потери ранее введенной информации;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6) возможность доступа заявителя на Едином портале к ранее поданным им заявлениям в течение не менее 1 года, а также частично сформированным заявлениям - в течение не менее 3 месяцев.</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74. Сформированное и подписанное заявление и документы, необходимые для предоставления государственной услуги, направляются в регистрирующий орган посредством Единого портала.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Регистрирующий орган обеспечивает прием заявления и документов, необходимых для предоставления государственной услуги, и их регистрацию без необходимости повторного представления заявителем таких документов на бумажном носителе.</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Срок регистрации заявления - 1 рабочий день.</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Предоставление государственной услуги начинается с момента приема и регистрации регистрирующим органом электронных документов, необходимых для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75. При получении заявления в электронной форме в автоматическом режиме осуществляется форматно-логический контроль заявления, заявителю сообщается присвоенный заявлению в электронной форме уникальный номер, по которому в соответствующем разделе Единого портала заявителю будет представлена информация о ходе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После принятия заявления ответственным исполнителем, назначенным начальником регистрирующего органа, статус заявления в личном кабинете на Едином портале обновляется до статуса </w:t>
      </w:r>
      <w:r w:rsidR="00D5780B">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принято</w:t>
      </w:r>
      <w:r w:rsidR="00D5780B">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76. В качестве результата предоставления государственной услуги заявитель по его выбору вправе получить:</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1) электронный документ, подписанный начальником или </w:t>
      </w:r>
      <w:r w:rsidRPr="00EF0179">
        <w:rPr>
          <w:rFonts w:ascii="Times New Roman" w:hAnsi="Times New Roman" w:cs="Times New Roman"/>
          <w:color w:val="000000" w:themeColor="text1"/>
          <w:sz w:val="28"/>
          <w:szCs w:val="28"/>
        </w:rPr>
        <w:lastRenderedPageBreak/>
        <w:t>заместителем начальника регистрирующего органа с использованием усиленной квалифицированной электронной подписи;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2) документ на бумажном носителе.</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77. Заявитель имеет возможность получения информации о ходе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Информация о ходе предоставления государственной услуги направляется заявителю в срок, не превышающий 1 рабочего дня после получения заявления с запросом информации о ходе предоставления государственной услуги, на адрес электронной почты или с использованием Единого портала по выбору заявителя.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78. При предоставлении государственной услуги в электронной форме заявителю направляется: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 уведомление о приеме и регистрации заявления и документов, необходимых для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2) уведомление о начале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3) уведомление об окончании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4) уведомление о мотивированном отказе в предоставлении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79. Заявителям обеспечивается возможность оценить доступность и качество предоставления государственной услуги на Едином портале.</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80. Основанием для исправления допущенных опечаток и ошибок в выданных в результате предоставления государственной услуги документах является получение регистрирующим органом от заявителя заявления об исправлении допущенных опечаток и (или) ошибок в выданных в результате предоставления государственной услуги документах (рекомендуемый образец приведен в </w:t>
      </w:r>
      <w:hyperlink w:anchor="Par541" w:tooltip="                                 Заявление" w:history="1">
        <w:r w:rsidRPr="00EF0179">
          <w:rPr>
            <w:rFonts w:ascii="Times New Roman" w:hAnsi="Times New Roman" w:cs="Times New Roman"/>
            <w:color w:val="000000" w:themeColor="text1"/>
            <w:sz w:val="28"/>
            <w:szCs w:val="28"/>
          </w:rPr>
          <w:t>приложении</w:t>
        </w:r>
      </w:hyperlink>
      <w:r w:rsidRPr="00EF0179">
        <w:rPr>
          <w:rFonts w:ascii="Times New Roman" w:hAnsi="Times New Roman" w:cs="Times New Roman"/>
          <w:color w:val="000000" w:themeColor="text1"/>
          <w:sz w:val="28"/>
          <w:szCs w:val="28"/>
        </w:rPr>
        <w:t xml:space="preserve"> к Административному регламенту) (далее - заявление об исправлении ошибок).</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Заявление об исправлении ошибок заявитель вправе направить посредством Единого портала.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Заявление об исправлении ошибок регистрируется в день его поступления.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81. Ответственный исполнитель, назначенный начальником регистрирующего органа, рассматривает заявление об исправлении ошибок, представленное заявителем, и проводит проверку указанных в нем сведений в срок, не превышающий 3 рабочих дней с даты регистрации заявления об исправлении ошибок.</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82. В случае выявления допущенных опечаток и (или) ошибок в документах, выданных в результате предоставления государственной услуги, ответственный исполнитель осуществляет замену указанных документов в срок, не превышающий 10 рабочих дней с даты регистрации заявления об </w:t>
      </w:r>
      <w:r w:rsidRPr="00EF0179">
        <w:rPr>
          <w:rFonts w:ascii="Times New Roman" w:hAnsi="Times New Roman" w:cs="Times New Roman"/>
          <w:color w:val="000000" w:themeColor="text1"/>
          <w:sz w:val="28"/>
          <w:szCs w:val="28"/>
        </w:rPr>
        <w:lastRenderedPageBreak/>
        <w:t>исправлении ошибок.</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В случае отсутствия опечаток и (или) ошибок в документах, выданных в результате предоставления государственной услуги, ответственный исполнитель вручает (направляет) заявителю уведомление за подписью начальника или заместителя начальника регистрирующего органа об отсутствии опечаток и (или) ошибок в срок, не превышающий 10 рабочих дней с даты регистрации заявления об исправлении ошибок.</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Уведомление об отсутствии опечаток и ошибок в выданных в результате предоставления государственной услуги документах может быть направлено заявителю посредством Единого портала в форме электронного документа, подписанного усиленной квалифицированной электронной подписью начальника или заместителя начальника регистрирующего органа.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83. Результатом административной процедуры (действия) является выдача (направление) заявителю исправленного документа или вручение (направление) уведомления заявителю об отсутствии опечаток и ошибок в выданных в результате предоставления государственной услуги документах.</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1"/>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IV. Формы контроля за предоставлением государственной услуги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государственной услуги, а также принятием ими решений</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84. Текущий контроль за соблюдением и исполнением ответственными лицами, участвующими в предоставлении государственной услуги, положений Административного регламента, а также иных нормативных правовых актов Российской Федерации, устанавливающих требования к исполнению государственной услуги, осуществляется начальником и должностными лицами регистрирующего органа путем проведения проверок соблюдения и исполнения ответственными исполнителями положений Административного регламента, иных нормативных правовых актов Российской Федерации, а также при проведении мониторинга результативности предоставления государственной услуги (далее - проверка).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контроля за полнотой и качеством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85. Контроль за полнотой и качеством предоставления государственной услуги включает в себя проведение плановых и внеплановых проверок, устранение выявленных нарушений, рассмотрение, принятие решений и подготовку ответов на обращения заявителей, содержащие жалобы на </w:t>
      </w:r>
      <w:r w:rsidRPr="00EF0179">
        <w:rPr>
          <w:rFonts w:ascii="Times New Roman" w:hAnsi="Times New Roman" w:cs="Times New Roman"/>
          <w:color w:val="000000" w:themeColor="text1"/>
          <w:sz w:val="28"/>
          <w:szCs w:val="28"/>
        </w:rPr>
        <w:lastRenderedPageBreak/>
        <w:t>решения и действия (бездействие) должностных лиц регистрирующего органа.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86. Плановые проверки полноты и качества предоставления государственной услуги проводятся уполномоченными должностными лицами МЧС России на основании планов работы МЧС России не чаще 1 раза в 5 лет. При проведении плановой проверки рассматриваются все вопросы, связанные с предоставлением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87. Внеплановые проверки полноты и качества предоставления государственной услуги проводятся уполномоченными должностными лицами МЧС России на основании решений (приказа, распоряжения) Министра Российской Федерации по делам гражданской обороны, чрезвычайным ситуациям и ликвидации последствий стихийных бедствий, его заместителей в связи с проверкой устранения ранее выявленных нарушений, а также в случае получения жалобы заявителя на решения или действия (бездействие), осуществляемые (принятые) в ходе предоставления государственной услуги регистрирующим органом, а также его должностными лицами.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88. Результаты проверок оформляются в виде справок, в которых отмечаются недостатки и предложения по их устранению.</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Ответственность должностных лиц органа, предоставляющего государственную услугу, за решения и действия (бездействие), принимаемые (осуществляемые) ими в ходе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89. За неисполнение или ненадлежащее исполнение своих обязанностей по выполнению административных процедур (действий) и соблюдению требований Административного регламента при предоставлении государственной услуги должностные лица регистрирующего органа несут ответственность, предусмотренную законодательством Российской Федерации.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Положения, характеризующие требования к порядку и формам контроля за предоставлением государственной услуги, в том числе со стороны граждан, их объединений и организаций</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90. Контроль за предоставлением государственной услуги со стороны уполномоченных должностных лиц регистрирующего органа должен быть постоянным, всесторонним и объективным.</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91. Для осуществления контроля за предоставлением государственной услуги граждане, их объединения и организации имеют право направлять индивидуальные и коллективные обращения с предложениями, рекомендациями по совершенствованию качества и порядка предоставления государственной услуги, а также заявления и жалобы с сообщением о </w:t>
      </w:r>
      <w:r w:rsidRPr="00EF0179">
        <w:rPr>
          <w:rFonts w:ascii="Times New Roman" w:hAnsi="Times New Roman" w:cs="Times New Roman"/>
          <w:color w:val="000000" w:themeColor="text1"/>
          <w:sz w:val="28"/>
          <w:szCs w:val="28"/>
        </w:rPr>
        <w:lastRenderedPageBreak/>
        <w:t>нарушении должностными лицами регистрирующего органа требований Административного регламента, нормативных правовых актов Российской Федерации.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1"/>
        <w:rPr>
          <w:rFonts w:ascii="Times New Roman" w:hAnsi="Times New Roman" w:cs="Times New Roman"/>
          <w:color w:val="000000" w:themeColor="text1"/>
          <w:sz w:val="28"/>
          <w:szCs w:val="28"/>
        </w:rPr>
      </w:pPr>
      <w:bookmarkStart w:id="10" w:name="Par469"/>
      <w:bookmarkEnd w:id="10"/>
      <w:r w:rsidRPr="00EF0179">
        <w:rPr>
          <w:rFonts w:ascii="Times New Roman" w:hAnsi="Times New Roman" w:cs="Times New Roman"/>
          <w:color w:val="000000" w:themeColor="text1"/>
          <w:sz w:val="28"/>
          <w:szCs w:val="28"/>
        </w:rPr>
        <w:t>V. Досудебный (внесудебный) порядок обжалования решений и действий (бездействия) органа, предоставляющего государственную услугу, а также его должностных лиц</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92. Заявитель вправе обжаловать действия (бездействие) должностных лиц регистрирующего органа и решения, принятые (осуществляемые) ими в ходе предоставления государственной услуги, в досудебном (внесудебном) порядке (далее - жалоба).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93. Заявитель может обратиться с жалобой, в том числе в следующих случаях:</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1) нарушение срока регистрации заявлений и прилагаемых к ним документов;</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2) нарушение срока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3) истребование от заявителя документов, не предусмотренных нормативными правовыми актами Российской Федерации, для предоставления государственной услуги;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4) отказ в приеме заявления и документов, необходимых для предоставления государственной услуги, представление которых предусмотрено нормативными правовыми актами Российской Федерации;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6) требование от заявителя платы за предоставление государственной услуги, не предусмотренной нормативными правовыми актами Российской Федерации;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7) отказ должностных лиц в исправлении допущенных опечаток и ошибок в выданных в результате предоставления государственной услуги документах при наличии таких опечаток и ошибок.</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94. Заявителю предоставляется возможность подачи жалобы через Единый портал.</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95. Жалоба на решения, действия (бездействие) должностного лица регистрирующего органа может быть подана на имя начальника регистрирующего органа.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96. Жалоба на решения, действия (бездействие) начальника регистрирующего органа может быть подана в МЧС России.</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Способы информирования заявителей о порядке подачи и рассмотрения жалобы, в том числе с использованием Единого портала</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97. Информирование заявителей о порядке подачи и рассмотрения жалобы обеспечивается посредством размещения информации на стендах в местах предоставления государственной услуги, на официальном сайте МЧС России и на официальных сайтах регистрирующих органов в сети </w:t>
      </w:r>
      <w:r w:rsidR="00D5780B">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Интернет</w:t>
      </w:r>
      <w:r w:rsidR="00D5780B">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 и Едином портале, а также может быть осуществлено по телефону либо на личном приеме.</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Title"/>
        <w:jc w:val="center"/>
        <w:outlineLvl w:val="2"/>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государственную услугу, а также его должностных лиц</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98. Порядок досудебного (внесудебного) обжалования решений и действий (бездействия) регистрирующего органа, а также его должностных лиц регулируется:</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1) Федеральным </w:t>
      </w:r>
      <w:hyperlink r:id="rId21" w:tooltip="Федеральный закон от 27.07.2010 N 210-ФЗ (ред. от 02.07.2021) &quot;Об организации предоставления государственных и муниципальных услуг&quot;{КонсультантПлюс}" w:history="1">
        <w:r w:rsidRPr="00EF0179">
          <w:rPr>
            <w:rFonts w:ascii="Times New Roman" w:hAnsi="Times New Roman" w:cs="Times New Roman"/>
            <w:color w:val="000000" w:themeColor="text1"/>
            <w:sz w:val="28"/>
            <w:szCs w:val="28"/>
          </w:rPr>
          <w:t>законом</w:t>
        </w:r>
      </w:hyperlink>
      <w:r w:rsidRPr="00EF0179">
        <w:rPr>
          <w:rFonts w:ascii="Times New Roman" w:hAnsi="Times New Roman" w:cs="Times New Roman"/>
          <w:color w:val="000000" w:themeColor="text1"/>
          <w:sz w:val="28"/>
          <w:szCs w:val="28"/>
        </w:rPr>
        <w:t xml:space="preserve"> </w:t>
      </w:r>
      <w:r w:rsidR="009A281E">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 210-ФЗ;</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2) </w:t>
      </w:r>
      <w:hyperlink r:id="rId22" w:tooltip="Постановление Правительства РФ от 16.08.2012 N 840 (ред. от 13.06.2018) &quot;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КонсультантПлюс}" w:history="1">
        <w:r w:rsidRPr="00EF0179">
          <w:rPr>
            <w:rFonts w:ascii="Times New Roman" w:hAnsi="Times New Roman" w:cs="Times New Roman"/>
            <w:color w:val="000000" w:themeColor="text1"/>
            <w:sz w:val="28"/>
            <w:szCs w:val="28"/>
          </w:rPr>
          <w:t>постановлением</w:t>
        </w:r>
      </w:hyperlink>
      <w:r w:rsidRPr="00EF0179">
        <w:rPr>
          <w:rFonts w:ascii="Times New Roman" w:hAnsi="Times New Roman" w:cs="Times New Roman"/>
          <w:color w:val="000000" w:themeColor="text1"/>
          <w:sz w:val="28"/>
          <w:szCs w:val="28"/>
        </w:rPr>
        <w:t xml:space="preserve"> Правительства Российской Федерации от 16 августа 2012 г. </w:t>
      </w:r>
      <w:r w:rsidR="009A281E">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 840 </w:t>
      </w:r>
      <w:r w:rsidR="00D5780B">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w:t>
      </w:r>
      <w:r w:rsidR="00D5780B">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Об организации предоставления государственных и муниципальных услуг</w:t>
      </w:r>
      <w:r w:rsidR="00D5780B">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и их работников, а также многофункциональных центров предоставления государственных и муниципальных услуг и их работников</w:t>
      </w:r>
      <w:r w:rsidR="00D5780B">
        <w:rPr>
          <w:rFonts w:ascii="Times New Roman" w:hAnsi="Times New Roman" w:cs="Times New Roman"/>
          <w:color w:val="000000" w:themeColor="text1"/>
          <w:sz w:val="28"/>
          <w:szCs w:val="28"/>
        </w:rPr>
        <w:t>»</w:t>
      </w:r>
      <w:r w:rsidR="00D5780B">
        <w:rPr>
          <w:rStyle w:val="ac"/>
          <w:rFonts w:ascii="Times New Roman" w:hAnsi="Times New Roman" w:cs="Times New Roman"/>
          <w:color w:val="000000" w:themeColor="text1"/>
          <w:sz w:val="28"/>
          <w:szCs w:val="28"/>
        </w:rPr>
        <w:footnoteReference w:id="10"/>
      </w:r>
      <w:r w:rsidRPr="00EF0179">
        <w:rPr>
          <w:rFonts w:ascii="Times New Roman" w:hAnsi="Times New Roman" w:cs="Times New Roman"/>
          <w:color w:val="000000" w:themeColor="text1"/>
          <w:sz w:val="28"/>
          <w:szCs w:val="28"/>
        </w:rPr>
        <w:t>;</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3) </w:t>
      </w:r>
      <w:hyperlink r:id="rId23" w:tooltip="Постановление Правительства РФ от 20.11.2012 N 1198 (ред. от 20.11.2018) &quo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quot; (вместе с &quot;Положением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КонсультантПлюс}" w:history="1">
        <w:r w:rsidRPr="00EF0179">
          <w:rPr>
            <w:rFonts w:ascii="Times New Roman" w:hAnsi="Times New Roman" w:cs="Times New Roman"/>
            <w:color w:val="000000" w:themeColor="text1"/>
            <w:sz w:val="28"/>
            <w:szCs w:val="28"/>
          </w:rPr>
          <w:t>постановлением</w:t>
        </w:r>
      </w:hyperlink>
      <w:r w:rsidRPr="00EF0179">
        <w:rPr>
          <w:rFonts w:ascii="Times New Roman" w:hAnsi="Times New Roman" w:cs="Times New Roman"/>
          <w:color w:val="000000" w:themeColor="text1"/>
          <w:sz w:val="28"/>
          <w:szCs w:val="28"/>
        </w:rPr>
        <w:t xml:space="preserve"> Правительства Российской Федерации от 20 ноября 2012 г. </w:t>
      </w:r>
      <w:r w:rsidR="009A281E">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 1198 </w:t>
      </w:r>
      <w:r w:rsidR="00D5780B">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w:t>
      </w:r>
      <w:r w:rsidRPr="00EF0179">
        <w:rPr>
          <w:rFonts w:ascii="Times New Roman" w:hAnsi="Times New Roman" w:cs="Times New Roman"/>
          <w:color w:val="000000" w:themeColor="text1"/>
          <w:sz w:val="28"/>
          <w:szCs w:val="28"/>
        </w:rPr>
        <w:lastRenderedPageBreak/>
        <w:t>государственных и муниципальных услуг</w:t>
      </w:r>
      <w:r w:rsidR="00D5780B">
        <w:rPr>
          <w:rFonts w:ascii="Times New Roman" w:hAnsi="Times New Roman" w:cs="Times New Roman"/>
          <w:color w:val="000000" w:themeColor="text1"/>
          <w:sz w:val="28"/>
          <w:szCs w:val="28"/>
        </w:rPr>
        <w:t>»</w:t>
      </w:r>
      <w:r w:rsidR="00D5780B">
        <w:rPr>
          <w:rStyle w:val="ac"/>
          <w:rFonts w:ascii="Times New Roman" w:hAnsi="Times New Roman" w:cs="Times New Roman"/>
          <w:color w:val="000000" w:themeColor="text1"/>
          <w:sz w:val="28"/>
          <w:szCs w:val="28"/>
        </w:rPr>
        <w:footnoteReference w:id="11"/>
      </w:r>
      <w:r w:rsidRPr="00EF0179">
        <w:rPr>
          <w:rFonts w:ascii="Times New Roman" w:hAnsi="Times New Roman" w:cs="Times New Roman"/>
          <w:color w:val="000000" w:themeColor="text1"/>
          <w:sz w:val="28"/>
          <w:szCs w:val="28"/>
        </w:rPr>
        <w:t>.</w:t>
      </w: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99. Информация, указанная в </w:t>
      </w:r>
      <w:hyperlink w:anchor="Par469" w:tooltip="V. Досудебный (внесудебный) порядок обжалования решений" w:history="1">
        <w:r w:rsidRPr="00EF0179">
          <w:rPr>
            <w:rFonts w:ascii="Times New Roman" w:hAnsi="Times New Roman" w:cs="Times New Roman"/>
            <w:color w:val="000000" w:themeColor="text1"/>
            <w:sz w:val="28"/>
            <w:szCs w:val="28"/>
          </w:rPr>
          <w:t>разделе V</w:t>
        </w:r>
      </w:hyperlink>
      <w:r w:rsidRPr="00EF0179">
        <w:rPr>
          <w:rFonts w:ascii="Times New Roman" w:hAnsi="Times New Roman" w:cs="Times New Roman"/>
          <w:color w:val="000000" w:themeColor="text1"/>
          <w:sz w:val="28"/>
          <w:szCs w:val="28"/>
        </w:rPr>
        <w:t xml:space="preserve"> </w:t>
      </w:r>
      <w:r w:rsidR="00D5780B">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Досудебный (внесудебный) порядок обжалования решений и действий (бездействия) органа, предоставляющего государственную услугу, а также его должностных лиц</w:t>
      </w:r>
      <w:r w:rsidR="00D5780B">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 Административного регламента, подлежит размещению на Едином портале.</w:t>
      </w:r>
    </w:p>
    <w:p w:rsidR="00D5780B" w:rsidRDefault="00D5780B" w:rsidP="00950F96">
      <w:pPr>
        <w:pStyle w:val="ConsPlusNormal"/>
        <w:ind w:firstLine="709"/>
        <w:jc w:val="both"/>
        <w:rPr>
          <w:rFonts w:ascii="Times New Roman" w:hAnsi="Times New Roman" w:cs="Times New Roman"/>
          <w:color w:val="000000" w:themeColor="text1"/>
          <w:sz w:val="28"/>
          <w:szCs w:val="28"/>
        </w:rPr>
        <w:sectPr w:rsidR="00D5780B" w:rsidSect="00D5780B">
          <w:headerReference w:type="default" r:id="rId24"/>
          <w:pgSz w:w="11906" w:h="16838"/>
          <w:pgMar w:top="1134" w:right="851" w:bottom="1134" w:left="170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950F96" w:rsidRPr="00EF0179" w:rsidRDefault="00950F96" w:rsidP="00950F96">
      <w:pPr>
        <w:pStyle w:val="ConsPlusNormal"/>
        <w:ind w:firstLine="709"/>
        <w:jc w:val="both"/>
        <w:rPr>
          <w:rFonts w:ascii="Times New Roman" w:hAnsi="Times New Roman" w:cs="Times New Roman"/>
          <w:color w:val="000000" w:themeColor="text1"/>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5776"/>
      </w:tblGrid>
      <w:tr w:rsidR="00B43CD2" w:rsidTr="00B43CD2">
        <w:tc>
          <w:tcPr>
            <w:tcW w:w="3794" w:type="dxa"/>
          </w:tcPr>
          <w:p w:rsidR="00B43CD2" w:rsidRDefault="00B43CD2" w:rsidP="00950F96">
            <w:pPr>
              <w:pStyle w:val="ConsPlusNormal"/>
              <w:jc w:val="right"/>
              <w:outlineLvl w:val="1"/>
              <w:rPr>
                <w:rFonts w:ascii="Times New Roman" w:hAnsi="Times New Roman" w:cs="Times New Roman"/>
                <w:color w:val="000000" w:themeColor="text1"/>
                <w:sz w:val="28"/>
                <w:szCs w:val="28"/>
              </w:rPr>
            </w:pPr>
          </w:p>
        </w:tc>
        <w:tc>
          <w:tcPr>
            <w:tcW w:w="5776" w:type="dxa"/>
          </w:tcPr>
          <w:p w:rsidR="00B43CD2" w:rsidRPr="00EF0179" w:rsidRDefault="00B43CD2" w:rsidP="00B43CD2">
            <w:pPr>
              <w:pStyle w:val="ConsPlusNormal"/>
              <w:jc w:val="center"/>
              <w:outlineLvl w:val="1"/>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Приложение</w:t>
            </w:r>
          </w:p>
          <w:p w:rsidR="00B43CD2" w:rsidRPr="00EF0179" w:rsidRDefault="00B43CD2" w:rsidP="00B43CD2">
            <w:pPr>
              <w:pStyle w:val="ConsPlusNormal"/>
              <w:jc w:val="center"/>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к Административному регламенту</w:t>
            </w:r>
          </w:p>
          <w:p w:rsidR="00B43CD2" w:rsidRPr="00EF0179" w:rsidRDefault="00B43CD2" w:rsidP="00B43CD2">
            <w:pPr>
              <w:pStyle w:val="ConsPlusNormal"/>
              <w:jc w:val="center"/>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предоставления Министерством</w:t>
            </w:r>
            <w:r>
              <w:rPr>
                <w:rFonts w:ascii="Times New Roman" w:hAnsi="Times New Roman" w:cs="Times New Roman"/>
                <w:color w:val="000000" w:themeColor="text1"/>
                <w:sz w:val="28"/>
                <w:szCs w:val="28"/>
              </w:rPr>
              <w:t xml:space="preserve"> </w:t>
            </w:r>
            <w:r w:rsidRPr="00EF0179">
              <w:rPr>
                <w:rFonts w:ascii="Times New Roman" w:hAnsi="Times New Roman" w:cs="Times New Roman"/>
                <w:color w:val="000000" w:themeColor="text1"/>
                <w:sz w:val="28"/>
                <w:szCs w:val="28"/>
              </w:rPr>
              <w:t>Российской Федерации</w:t>
            </w:r>
            <w:r>
              <w:rPr>
                <w:rFonts w:ascii="Times New Roman" w:hAnsi="Times New Roman" w:cs="Times New Roman"/>
                <w:color w:val="000000" w:themeColor="text1"/>
                <w:sz w:val="28"/>
                <w:szCs w:val="28"/>
              </w:rPr>
              <w:t xml:space="preserve"> </w:t>
            </w:r>
            <w:r w:rsidRPr="00EF0179">
              <w:rPr>
                <w:rFonts w:ascii="Times New Roman" w:hAnsi="Times New Roman" w:cs="Times New Roman"/>
                <w:color w:val="000000" w:themeColor="text1"/>
                <w:sz w:val="28"/>
                <w:szCs w:val="28"/>
              </w:rPr>
              <w:t>по делам гражданской обороны,</w:t>
            </w:r>
          </w:p>
          <w:p w:rsidR="00B43CD2" w:rsidRDefault="00B43CD2" w:rsidP="00B43CD2">
            <w:pPr>
              <w:pStyle w:val="ConsPlusNormal"/>
              <w:jc w:val="center"/>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чрезвычайным ситуациям</w:t>
            </w:r>
            <w:r>
              <w:rPr>
                <w:rFonts w:ascii="Times New Roman" w:hAnsi="Times New Roman" w:cs="Times New Roman"/>
                <w:color w:val="000000" w:themeColor="text1"/>
                <w:sz w:val="28"/>
                <w:szCs w:val="28"/>
              </w:rPr>
              <w:t xml:space="preserve"> </w:t>
            </w:r>
            <w:r w:rsidRPr="00EF0179">
              <w:rPr>
                <w:rFonts w:ascii="Times New Roman" w:hAnsi="Times New Roman" w:cs="Times New Roman"/>
                <w:color w:val="000000" w:themeColor="text1"/>
                <w:sz w:val="28"/>
                <w:szCs w:val="28"/>
              </w:rPr>
              <w:t>и ликвидации последствий</w:t>
            </w:r>
            <w:r>
              <w:rPr>
                <w:rFonts w:ascii="Times New Roman" w:hAnsi="Times New Roman" w:cs="Times New Roman"/>
                <w:color w:val="000000" w:themeColor="text1"/>
                <w:sz w:val="28"/>
                <w:szCs w:val="28"/>
              </w:rPr>
              <w:t xml:space="preserve"> </w:t>
            </w:r>
            <w:r w:rsidRPr="00EF0179">
              <w:rPr>
                <w:rFonts w:ascii="Times New Roman" w:hAnsi="Times New Roman" w:cs="Times New Roman"/>
                <w:color w:val="000000" w:themeColor="text1"/>
                <w:sz w:val="28"/>
                <w:szCs w:val="28"/>
              </w:rPr>
              <w:t>стихийных бедствий</w:t>
            </w:r>
            <w:r>
              <w:rPr>
                <w:rFonts w:ascii="Times New Roman" w:hAnsi="Times New Roman" w:cs="Times New Roman"/>
                <w:color w:val="000000" w:themeColor="text1"/>
                <w:sz w:val="28"/>
                <w:szCs w:val="28"/>
              </w:rPr>
              <w:t xml:space="preserve"> </w:t>
            </w:r>
            <w:r w:rsidRPr="00EF0179">
              <w:rPr>
                <w:rFonts w:ascii="Times New Roman" w:hAnsi="Times New Roman" w:cs="Times New Roman"/>
                <w:color w:val="000000" w:themeColor="text1"/>
                <w:sz w:val="28"/>
                <w:szCs w:val="28"/>
              </w:rPr>
              <w:t>государственной услуги</w:t>
            </w:r>
            <w:r>
              <w:rPr>
                <w:rFonts w:ascii="Times New Roman" w:hAnsi="Times New Roman" w:cs="Times New Roman"/>
                <w:color w:val="000000" w:themeColor="text1"/>
                <w:sz w:val="28"/>
                <w:szCs w:val="28"/>
              </w:rPr>
              <w:t xml:space="preserve"> </w:t>
            </w:r>
            <w:r w:rsidRPr="00EF0179">
              <w:rPr>
                <w:rFonts w:ascii="Times New Roman" w:hAnsi="Times New Roman" w:cs="Times New Roman"/>
                <w:color w:val="000000" w:themeColor="text1"/>
                <w:sz w:val="28"/>
                <w:szCs w:val="28"/>
              </w:rPr>
              <w:t xml:space="preserve">по регистрации </w:t>
            </w:r>
          </w:p>
          <w:p w:rsidR="00B43CD2" w:rsidRDefault="00B43CD2" w:rsidP="00B43CD2">
            <w:pPr>
              <w:pStyle w:val="ConsPlusNormal"/>
              <w:jc w:val="center"/>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в реестре</w:t>
            </w:r>
            <w:r>
              <w:rPr>
                <w:rFonts w:ascii="Times New Roman" w:hAnsi="Times New Roman" w:cs="Times New Roman"/>
                <w:color w:val="000000" w:themeColor="text1"/>
                <w:sz w:val="28"/>
                <w:szCs w:val="28"/>
              </w:rPr>
              <w:t xml:space="preserve"> </w:t>
            </w:r>
            <w:r w:rsidRPr="00EF0179">
              <w:rPr>
                <w:rFonts w:ascii="Times New Roman" w:hAnsi="Times New Roman" w:cs="Times New Roman"/>
                <w:color w:val="000000" w:themeColor="text1"/>
                <w:sz w:val="28"/>
                <w:szCs w:val="28"/>
              </w:rPr>
              <w:t>общественных объединений</w:t>
            </w:r>
            <w:r>
              <w:rPr>
                <w:rFonts w:ascii="Times New Roman" w:hAnsi="Times New Roman" w:cs="Times New Roman"/>
                <w:color w:val="000000" w:themeColor="text1"/>
                <w:sz w:val="28"/>
                <w:szCs w:val="28"/>
              </w:rPr>
              <w:t xml:space="preserve"> </w:t>
            </w:r>
          </w:p>
          <w:p w:rsidR="00B43CD2" w:rsidRPr="00EF0179" w:rsidRDefault="00B43CD2" w:rsidP="00B43CD2">
            <w:pPr>
              <w:pStyle w:val="ConsPlusNormal"/>
              <w:jc w:val="center"/>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пожарной охраны и сводном</w:t>
            </w:r>
            <w:r>
              <w:rPr>
                <w:rFonts w:ascii="Times New Roman" w:hAnsi="Times New Roman" w:cs="Times New Roman"/>
                <w:color w:val="000000" w:themeColor="text1"/>
                <w:sz w:val="28"/>
                <w:szCs w:val="28"/>
              </w:rPr>
              <w:t xml:space="preserve"> </w:t>
            </w:r>
            <w:r w:rsidRPr="00EF0179">
              <w:rPr>
                <w:rFonts w:ascii="Times New Roman" w:hAnsi="Times New Roman" w:cs="Times New Roman"/>
                <w:color w:val="000000" w:themeColor="text1"/>
                <w:sz w:val="28"/>
                <w:szCs w:val="28"/>
              </w:rPr>
              <w:t>реестре добровольных пожарных,</w:t>
            </w:r>
            <w:r>
              <w:rPr>
                <w:rFonts w:ascii="Times New Roman" w:hAnsi="Times New Roman" w:cs="Times New Roman"/>
                <w:color w:val="000000" w:themeColor="text1"/>
                <w:sz w:val="28"/>
                <w:szCs w:val="28"/>
              </w:rPr>
              <w:t xml:space="preserve"> </w:t>
            </w:r>
            <w:r w:rsidRPr="00EF0179">
              <w:rPr>
                <w:rFonts w:ascii="Times New Roman" w:hAnsi="Times New Roman" w:cs="Times New Roman"/>
                <w:color w:val="000000" w:themeColor="text1"/>
                <w:sz w:val="28"/>
                <w:szCs w:val="28"/>
              </w:rPr>
              <w:t>утвержденному приказом МЧС России</w:t>
            </w:r>
            <w:r>
              <w:rPr>
                <w:rFonts w:ascii="Times New Roman" w:hAnsi="Times New Roman" w:cs="Times New Roman"/>
                <w:color w:val="000000" w:themeColor="text1"/>
                <w:sz w:val="28"/>
                <w:szCs w:val="28"/>
              </w:rPr>
              <w:t xml:space="preserve"> </w:t>
            </w:r>
            <w:r w:rsidRPr="00EF0179">
              <w:rPr>
                <w:rFonts w:ascii="Times New Roman" w:hAnsi="Times New Roman" w:cs="Times New Roman"/>
                <w:color w:val="000000" w:themeColor="text1"/>
                <w:sz w:val="28"/>
                <w:szCs w:val="28"/>
              </w:rPr>
              <w:t xml:space="preserve">от 14.01.2021 </w:t>
            </w:r>
            <w:r>
              <w:rPr>
                <w:rFonts w:ascii="Times New Roman" w:hAnsi="Times New Roman" w:cs="Times New Roman"/>
                <w:color w:val="000000" w:themeColor="text1"/>
                <w:sz w:val="28"/>
                <w:szCs w:val="28"/>
              </w:rPr>
              <w:t>№</w:t>
            </w:r>
            <w:r w:rsidRPr="00EF0179">
              <w:rPr>
                <w:rFonts w:ascii="Times New Roman" w:hAnsi="Times New Roman" w:cs="Times New Roman"/>
                <w:color w:val="000000" w:themeColor="text1"/>
                <w:sz w:val="28"/>
                <w:szCs w:val="28"/>
              </w:rPr>
              <w:t xml:space="preserve"> 15</w:t>
            </w:r>
          </w:p>
          <w:p w:rsidR="00B43CD2" w:rsidRPr="00EF0179" w:rsidRDefault="00B43CD2" w:rsidP="00B43CD2">
            <w:pPr>
              <w:pStyle w:val="ConsPlusNormal"/>
              <w:jc w:val="center"/>
              <w:rPr>
                <w:rFonts w:ascii="Times New Roman" w:hAnsi="Times New Roman" w:cs="Times New Roman"/>
                <w:color w:val="000000" w:themeColor="text1"/>
                <w:sz w:val="28"/>
                <w:szCs w:val="28"/>
              </w:rPr>
            </w:pPr>
          </w:p>
          <w:p w:rsidR="00B43CD2" w:rsidRDefault="00B43CD2" w:rsidP="00B43CD2">
            <w:pPr>
              <w:pStyle w:val="ConsPlusNormal"/>
              <w:jc w:val="center"/>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Рекомендуемый образец</w:t>
            </w:r>
          </w:p>
        </w:tc>
      </w:tr>
    </w:tbl>
    <w:p w:rsidR="00B43CD2" w:rsidRPr="00EB0FC7" w:rsidRDefault="00B43CD2" w:rsidP="00950F96">
      <w:pPr>
        <w:pStyle w:val="ConsPlusNormal"/>
        <w:ind w:firstLine="709"/>
        <w:jc w:val="right"/>
        <w:outlineLvl w:val="1"/>
        <w:rPr>
          <w:rFonts w:ascii="Times New Roman" w:hAnsi="Times New Roman" w:cs="Times New Roman"/>
          <w:color w:val="000000" w:themeColor="text1"/>
          <w:szCs w:val="28"/>
        </w:rPr>
      </w:pPr>
    </w:p>
    <w:p w:rsidR="00950F96" w:rsidRPr="00EB0FC7" w:rsidRDefault="00950F96" w:rsidP="00950F96">
      <w:pPr>
        <w:pStyle w:val="ConsPlusNormal"/>
        <w:ind w:firstLine="709"/>
        <w:jc w:val="both"/>
        <w:rPr>
          <w:rFonts w:ascii="Times New Roman" w:hAnsi="Times New Roman" w:cs="Times New Roman"/>
          <w:color w:val="000000" w:themeColor="text1"/>
          <w:szCs w:val="28"/>
        </w:rPr>
      </w:pPr>
    </w:p>
    <w:p w:rsidR="00950F96" w:rsidRPr="00EF0179" w:rsidRDefault="00950F96" w:rsidP="00B43CD2">
      <w:pPr>
        <w:pStyle w:val="ConsPlusNonformat"/>
        <w:jc w:val="center"/>
        <w:rPr>
          <w:rFonts w:ascii="Times New Roman" w:hAnsi="Times New Roman" w:cs="Times New Roman"/>
          <w:color w:val="000000" w:themeColor="text1"/>
          <w:sz w:val="28"/>
          <w:szCs w:val="28"/>
        </w:rPr>
      </w:pPr>
      <w:bookmarkStart w:id="11" w:name="Par541"/>
      <w:bookmarkEnd w:id="11"/>
      <w:r w:rsidRPr="00EF0179">
        <w:rPr>
          <w:rFonts w:ascii="Times New Roman" w:hAnsi="Times New Roman" w:cs="Times New Roman"/>
          <w:color w:val="000000" w:themeColor="text1"/>
          <w:sz w:val="28"/>
          <w:szCs w:val="28"/>
        </w:rPr>
        <w:t>Заявление</w:t>
      </w:r>
      <w:r w:rsidR="00B43CD2">
        <w:rPr>
          <w:rFonts w:ascii="Times New Roman" w:hAnsi="Times New Roman" w:cs="Times New Roman"/>
          <w:color w:val="000000" w:themeColor="text1"/>
          <w:sz w:val="28"/>
          <w:szCs w:val="28"/>
        </w:rPr>
        <w:t xml:space="preserve"> </w:t>
      </w:r>
      <w:r w:rsidRPr="00EF0179">
        <w:rPr>
          <w:rFonts w:ascii="Times New Roman" w:hAnsi="Times New Roman" w:cs="Times New Roman"/>
          <w:color w:val="000000" w:themeColor="text1"/>
          <w:sz w:val="28"/>
          <w:szCs w:val="28"/>
        </w:rPr>
        <w:t>об исправлении допущенных опечаток и (или) ошибок</w:t>
      </w:r>
      <w:r w:rsidR="00B43CD2">
        <w:rPr>
          <w:rFonts w:ascii="Times New Roman" w:hAnsi="Times New Roman" w:cs="Times New Roman"/>
          <w:color w:val="000000" w:themeColor="text1"/>
          <w:sz w:val="28"/>
          <w:szCs w:val="28"/>
        </w:rPr>
        <w:t xml:space="preserve"> </w:t>
      </w:r>
      <w:r w:rsidRPr="00EF0179">
        <w:rPr>
          <w:rFonts w:ascii="Times New Roman" w:hAnsi="Times New Roman" w:cs="Times New Roman"/>
          <w:color w:val="000000" w:themeColor="text1"/>
          <w:sz w:val="28"/>
          <w:szCs w:val="28"/>
        </w:rPr>
        <w:t>в выданных в результате предоставления государственной</w:t>
      </w:r>
      <w:r w:rsidR="00B43CD2">
        <w:rPr>
          <w:rFonts w:ascii="Times New Roman" w:hAnsi="Times New Roman" w:cs="Times New Roman"/>
          <w:color w:val="000000" w:themeColor="text1"/>
          <w:sz w:val="28"/>
          <w:szCs w:val="28"/>
        </w:rPr>
        <w:t xml:space="preserve"> </w:t>
      </w:r>
      <w:r w:rsidRPr="00EF0179">
        <w:rPr>
          <w:rFonts w:ascii="Times New Roman" w:hAnsi="Times New Roman" w:cs="Times New Roman"/>
          <w:color w:val="000000" w:themeColor="text1"/>
          <w:sz w:val="28"/>
          <w:szCs w:val="28"/>
        </w:rPr>
        <w:t>услуги документах</w:t>
      </w:r>
    </w:p>
    <w:p w:rsidR="00950F96" w:rsidRPr="00EF0179" w:rsidRDefault="00950F96" w:rsidP="00B43CD2">
      <w:pPr>
        <w:pStyle w:val="ConsPlusNonformat"/>
        <w:jc w:val="center"/>
        <w:rPr>
          <w:rFonts w:ascii="Times New Roman" w:hAnsi="Times New Roman" w:cs="Times New Roman"/>
          <w:color w:val="000000" w:themeColor="text1"/>
          <w:sz w:val="28"/>
          <w:szCs w:val="28"/>
        </w:rPr>
      </w:pPr>
    </w:p>
    <w:p w:rsidR="00950F96" w:rsidRPr="00EF0179" w:rsidRDefault="00B43CD2" w:rsidP="00B43CD2">
      <w:pPr>
        <w:pStyle w:val="ConsPlusNonforma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Заявитель </w:t>
      </w:r>
      <w:r w:rsidR="00950F96" w:rsidRPr="00EF0179">
        <w:rPr>
          <w:rFonts w:ascii="Times New Roman" w:hAnsi="Times New Roman" w:cs="Times New Roman"/>
          <w:color w:val="000000" w:themeColor="text1"/>
          <w:sz w:val="28"/>
          <w:szCs w:val="28"/>
        </w:rPr>
        <w:t>_________________________</w:t>
      </w:r>
      <w:r>
        <w:rPr>
          <w:rFonts w:ascii="Times New Roman" w:hAnsi="Times New Roman" w:cs="Times New Roman"/>
          <w:color w:val="000000" w:themeColor="text1"/>
          <w:sz w:val="28"/>
          <w:szCs w:val="28"/>
        </w:rPr>
        <w:t>________________________________</w:t>
      </w:r>
    </w:p>
    <w:p w:rsidR="00950F96" w:rsidRPr="00B43CD2" w:rsidRDefault="00950F96" w:rsidP="00B43CD2">
      <w:pPr>
        <w:pStyle w:val="ConsPlusNonformat"/>
        <w:ind w:firstLine="1276"/>
        <w:jc w:val="center"/>
        <w:rPr>
          <w:rFonts w:ascii="Times New Roman" w:hAnsi="Times New Roman" w:cs="Times New Roman"/>
          <w:color w:val="000000" w:themeColor="text1"/>
          <w:sz w:val="28"/>
          <w:szCs w:val="28"/>
          <w:vertAlign w:val="superscript"/>
        </w:rPr>
      </w:pPr>
      <w:r w:rsidRPr="00B43CD2">
        <w:rPr>
          <w:rFonts w:ascii="Times New Roman" w:hAnsi="Times New Roman" w:cs="Times New Roman"/>
          <w:color w:val="000000" w:themeColor="text1"/>
          <w:sz w:val="28"/>
          <w:szCs w:val="28"/>
          <w:vertAlign w:val="superscript"/>
        </w:rPr>
        <w:t>(полное и сокращенное (при наличии) наименование общественного объединения пожарной охраны)</w:t>
      </w:r>
    </w:p>
    <w:p w:rsidR="00950F96" w:rsidRPr="00EF0179" w:rsidRDefault="00950F96" w:rsidP="00B43CD2">
      <w:pPr>
        <w:pStyle w:val="ConsPlusNonformat"/>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___________________________________________</w:t>
      </w:r>
      <w:r w:rsidR="00B43CD2">
        <w:rPr>
          <w:rFonts w:ascii="Times New Roman" w:hAnsi="Times New Roman" w:cs="Times New Roman"/>
          <w:color w:val="000000" w:themeColor="text1"/>
          <w:sz w:val="28"/>
          <w:szCs w:val="28"/>
        </w:rPr>
        <w:t>_______________________</w:t>
      </w:r>
    </w:p>
    <w:p w:rsidR="00950F96" w:rsidRDefault="00950F96" w:rsidP="00B43CD2">
      <w:pPr>
        <w:pStyle w:val="ConsPlusNonformat"/>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Информация о заявителе: ___________________</w:t>
      </w:r>
      <w:r w:rsidR="00B43CD2">
        <w:rPr>
          <w:rFonts w:ascii="Times New Roman" w:hAnsi="Times New Roman" w:cs="Times New Roman"/>
          <w:color w:val="000000" w:themeColor="text1"/>
          <w:sz w:val="28"/>
          <w:szCs w:val="28"/>
        </w:rPr>
        <w:t>_________________________</w:t>
      </w:r>
    </w:p>
    <w:p w:rsidR="00B43CD2" w:rsidRPr="00EF0179" w:rsidRDefault="00B43CD2" w:rsidP="00B43CD2">
      <w:pPr>
        <w:pStyle w:val="ConsPlusNonforma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__________________________________________________________________</w:t>
      </w:r>
    </w:p>
    <w:p w:rsidR="00950F96" w:rsidRPr="00B43CD2" w:rsidRDefault="00950F96" w:rsidP="00B43CD2">
      <w:pPr>
        <w:pStyle w:val="ConsPlusNonformat"/>
        <w:jc w:val="center"/>
        <w:rPr>
          <w:rFonts w:ascii="Times New Roman" w:hAnsi="Times New Roman" w:cs="Times New Roman"/>
          <w:color w:val="000000" w:themeColor="text1"/>
          <w:sz w:val="28"/>
          <w:szCs w:val="28"/>
          <w:vertAlign w:val="superscript"/>
        </w:rPr>
      </w:pPr>
      <w:r w:rsidRPr="00B43CD2">
        <w:rPr>
          <w:rFonts w:ascii="Times New Roman" w:hAnsi="Times New Roman" w:cs="Times New Roman"/>
          <w:color w:val="000000" w:themeColor="text1"/>
          <w:sz w:val="28"/>
          <w:szCs w:val="28"/>
          <w:vertAlign w:val="superscript"/>
        </w:rPr>
        <w:t>(почтовый адрес, адрес места нахождения, номер телефона и факса, адрес</w:t>
      </w:r>
      <w:r w:rsidR="00B43CD2">
        <w:rPr>
          <w:rFonts w:ascii="Times New Roman" w:hAnsi="Times New Roman" w:cs="Times New Roman"/>
          <w:color w:val="000000" w:themeColor="text1"/>
          <w:sz w:val="28"/>
          <w:szCs w:val="28"/>
          <w:vertAlign w:val="superscript"/>
        </w:rPr>
        <w:t xml:space="preserve"> </w:t>
      </w:r>
      <w:r w:rsidRPr="00B43CD2">
        <w:rPr>
          <w:rFonts w:ascii="Times New Roman" w:hAnsi="Times New Roman" w:cs="Times New Roman"/>
          <w:color w:val="000000" w:themeColor="text1"/>
          <w:sz w:val="28"/>
          <w:szCs w:val="28"/>
          <w:vertAlign w:val="superscript"/>
        </w:rPr>
        <w:t>электронной почты (при наличии)</w:t>
      </w:r>
    </w:p>
    <w:p w:rsidR="00950F96" w:rsidRPr="00EF0179" w:rsidRDefault="00B43CD2" w:rsidP="00B43CD2">
      <w:pPr>
        <w:pStyle w:val="ConsPlusNonforma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ОГРН</w:t>
      </w:r>
      <w:r w:rsidR="00950F96" w:rsidRPr="00EF017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vertAlign w:val="subscript"/>
        </w:rPr>
        <w:t xml:space="preserve">(для  общественных </w:t>
      </w:r>
      <w:r w:rsidR="00950F96" w:rsidRPr="00B43CD2">
        <w:rPr>
          <w:rFonts w:ascii="Times New Roman" w:hAnsi="Times New Roman" w:cs="Times New Roman"/>
          <w:color w:val="000000" w:themeColor="text1"/>
          <w:sz w:val="28"/>
          <w:szCs w:val="28"/>
          <w:vertAlign w:val="subscript"/>
        </w:rPr>
        <w:t>объединений пожарной охраны, зарегистрированных в</w:t>
      </w:r>
      <w:r w:rsidRPr="00B43CD2">
        <w:rPr>
          <w:rFonts w:ascii="Times New Roman" w:hAnsi="Times New Roman" w:cs="Times New Roman"/>
          <w:color w:val="000000" w:themeColor="text1"/>
          <w:sz w:val="28"/>
          <w:szCs w:val="28"/>
          <w:vertAlign w:val="subscript"/>
        </w:rPr>
        <w:t xml:space="preserve"> </w:t>
      </w:r>
      <w:r>
        <w:rPr>
          <w:rFonts w:ascii="Times New Roman" w:hAnsi="Times New Roman" w:cs="Times New Roman"/>
          <w:color w:val="000000" w:themeColor="text1"/>
          <w:sz w:val="28"/>
          <w:szCs w:val="28"/>
          <w:vertAlign w:val="subscript"/>
        </w:rPr>
        <w:t xml:space="preserve">качестве юридических лиц в порядке, предусмотренном </w:t>
      </w:r>
      <w:r w:rsidR="00950F96" w:rsidRPr="00B43CD2">
        <w:rPr>
          <w:rFonts w:ascii="Times New Roman" w:hAnsi="Times New Roman" w:cs="Times New Roman"/>
          <w:color w:val="000000" w:themeColor="text1"/>
          <w:sz w:val="28"/>
          <w:szCs w:val="28"/>
          <w:vertAlign w:val="subscript"/>
        </w:rPr>
        <w:t>законодательством</w:t>
      </w:r>
      <w:r>
        <w:rPr>
          <w:rFonts w:ascii="Times New Roman" w:hAnsi="Times New Roman" w:cs="Times New Roman"/>
          <w:color w:val="000000" w:themeColor="text1"/>
          <w:sz w:val="28"/>
          <w:szCs w:val="28"/>
          <w:vertAlign w:val="subscript"/>
        </w:rPr>
        <w:t xml:space="preserve"> </w:t>
      </w:r>
      <w:r w:rsidR="00950F96" w:rsidRPr="00B43CD2">
        <w:rPr>
          <w:rFonts w:ascii="Times New Roman" w:hAnsi="Times New Roman" w:cs="Times New Roman"/>
          <w:color w:val="000000" w:themeColor="text1"/>
          <w:sz w:val="28"/>
          <w:szCs w:val="28"/>
          <w:vertAlign w:val="subscript"/>
        </w:rPr>
        <w:t>Р</w:t>
      </w:r>
      <w:r>
        <w:rPr>
          <w:rFonts w:ascii="Times New Roman" w:hAnsi="Times New Roman" w:cs="Times New Roman"/>
          <w:color w:val="000000" w:themeColor="text1"/>
          <w:sz w:val="28"/>
          <w:szCs w:val="28"/>
          <w:vertAlign w:val="subscript"/>
        </w:rPr>
        <w:t xml:space="preserve">оссийской </w:t>
      </w:r>
      <w:r w:rsidR="00950F96" w:rsidRPr="00B43CD2">
        <w:rPr>
          <w:rFonts w:ascii="Times New Roman" w:hAnsi="Times New Roman" w:cs="Times New Roman"/>
          <w:color w:val="000000" w:themeColor="text1"/>
          <w:sz w:val="28"/>
          <w:szCs w:val="28"/>
          <w:vertAlign w:val="subscript"/>
        </w:rPr>
        <w:t>Федерации)</w:t>
      </w:r>
      <w:r w:rsidR="00950F96" w:rsidRPr="00EF0179">
        <w:rPr>
          <w:rFonts w:ascii="Times New Roman" w:hAnsi="Times New Roman" w:cs="Times New Roman"/>
          <w:color w:val="000000" w:themeColor="text1"/>
          <w:sz w:val="28"/>
          <w:szCs w:val="28"/>
        </w:rPr>
        <w:t xml:space="preserve"> _____________________</w:t>
      </w:r>
      <w:r>
        <w:rPr>
          <w:rFonts w:ascii="Times New Roman" w:hAnsi="Times New Roman" w:cs="Times New Roman"/>
          <w:color w:val="000000" w:themeColor="text1"/>
          <w:sz w:val="28"/>
          <w:szCs w:val="28"/>
        </w:rPr>
        <w:t>______</w:t>
      </w:r>
    </w:p>
    <w:p w:rsidR="00950F96" w:rsidRPr="00EF0179" w:rsidRDefault="00B43CD2" w:rsidP="00B43CD2">
      <w:pPr>
        <w:pStyle w:val="ConsPlusNonforma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ИНН </w:t>
      </w:r>
      <w:r w:rsidRPr="00B43CD2">
        <w:rPr>
          <w:rFonts w:ascii="Times New Roman" w:hAnsi="Times New Roman" w:cs="Times New Roman"/>
          <w:color w:val="000000" w:themeColor="text1"/>
          <w:sz w:val="28"/>
          <w:szCs w:val="28"/>
          <w:vertAlign w:val="subscript"/>
        </w:rPr>
        <w:t xml:space="preserve">(для общественных объединений </w:t>
      </w:r>
      <w:r w:rsidR="00950F96" w:rsidRPr="00B43CD2">
        <w:rPr>
          <w:rFonts w:ascii="Times New Roman" w:hAnsi="Times New Roman" w:cs="Times New Roman"/>
          <w:color w:val="000000" w:themeColor="text1"/>
          <w:sz w:val="28"/>
          <w:szCs w:val="28"/>
          <w:vertAlign w:val="subscript"/>
        </w:rPr>
        <w:t>пожарной охраны, зарегистрированных в</w:t>
      </w:r>
      <w:r w:rsidRPr="00B43CD2">
        <w:rPr>
          <w:rFonts w:ascii="Times New Roman" w:hAnsi="Times New Roman" w:cs="Times New Roman"/>
          <w:color w:val="000000" w:themeColor="text1"/>
          <w:sz w:val="28"/>
          <w:szCs w:val="28"/>
          <w:vertAlign w:val="subscript"/>
        </w:rPr>
        <w:t xml:space="preserve"> </w:t>
      </w:r>
      <w:r>
        <w:rPr>
          <w:rFonts w:ascii="Times New Roman" w:hAnsi="Times New Roman" w:cs="Times New Roman"/>
          <w:color w:val="000000" w:themeColor="text1"/>
          <w:sz w:val="28"/>
          <w:szCs w:val="28"/>
          <w:vertAlign w:val="subscript"/>
        </w:rPr>
        <w:t>качестве</w:t>
      </w:r>
      <w:r w:rsidRPr="00B43CD2">
        <w:rPr>
          <w:rFonts w:ascii="Times New Roman" w:hAnsi="Times New Roman" w:cs="Times New Roman"/>
          <w:color w:val="000000" w:themeColor="text1"/>
          <w:sz w:val="28"/>
          <w:szCs w:val="28"/>
          <w:vertAlign w:val="subscript"/>
        </w:rPr>
        <w:t xml:space="preserve"> юридических лиц в порядке, предусмотренном </w:t>
      </w:r>
      <w:r w:rsidR="00950F96" w:rsidRPr="00B43CD2">
        <w:rPr>
          <w:rFonts w:ascii="Times New Roman" w:hAnsi="Times New Roman" w:cs="Times New Roman"/>
          <w:color w:val="000000" w:themeColor="text1"/>
          <w:sz w:val="28"/>
          <w:szCs w:val="28"/>
          <w:vertAlign w:val="subscript"/>
        </w:rPr>
        <w:t>законодательством</w:t>
      </w:r>
      <w:r w:rsidRPr="00B43CD2">
        <w:rPr>
          <w:rFonts w:ascii="Times New Roman" w:hAnsi="Times New Roman" w:cs="Times New Roman"/>
          <w:color w:val="000000" w:themeColor="text1"/>
          <w:sz w:val="28"/>
          <w:szCs w:val="28"/>
          <w:vertAlign w:val="subscript"/>
        </w:rPr>
        <w:t xml:space="preserve"> </w:t>
      </w:r>
      <w:r w:rsidR="00950F96" w:rsidRPr="00B43CD2">
        <w:rPr>
          <w:rFonts w:ascii="Times New Roman" w:hAnsi="Times New Roman" w:cs="Times New Roman"/>
          <w:color w:val="000000" w:themeColor="text1"/>
          <w:sz w:val="28"/>
          <w:szCs w:val="28"/>
          <w:vertAlign w:val="subscript"/>
        </w:rPr>
        <w:t>Российской Федерации)</w:t>
      </w:r>
      <w:r w:rsidR="00950F96" w:rsidRPr="00EF0179">
        <w:rPr>
          <w:rFonts w:ascii="Times New Roman" w:hAnsi="Times New Roman" w:cs="Times New Roman"/>
          <w:color w:val="000000" w:themeColor="text1"/>
          <w:sz w:val="28"/>
          <w:szCs w:val="28"/>
        </w:rPr>
        <w:t xml:space="preserve"> ______________</w:t>
      </w:r>
      <w:r>
        <w:rPr>
          <w:rFonts w:ascii="Times New Roman" w:hAnsi="Times New Roman" w:cs="Times New Roman"/>
          <w:color w:val="000000" w:themeColor="text1"/>
          <w:sz w:val="28"/>
          <w:szCs w:val="28"/>
        </w:rPr>
        <w:t>____________</w:t>
      </w:r>
    </w:p>
    <w:p w:rsidR="00950F96" w:rsidRPr="00EF0179" w:rsidRDefault="00950F96" w:rsidP="00B43CD2">
      <w:pPr>
        <w:pStyle w:val="ConsPlusNonformat"/>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в лице __________________________________</w:t>
      </w:r>
      <w:r w:rsidR="00B43CD2">
        <w:rPr>
          <w:rFonts w:ascii="Times New Roman" w:hAnsi="Times New Roman" w:cs="Times New Roman"/>
          <w:color w:val="000000" w:themeColor="text1"/>
          <w:sz w:val="28"/>
          <w:szCs w:val="28"/>
        </w:rPr>
        <w:t>__________________________</w:t>
      </w:r>
    </w:p>
    <w:p w:rsidR="00950F96" w:rsidRPr="00B43CD2" w:rsidRDefault="00950F96" w:rsidP="00B43CD2">
      <w:pPr>
        <w:pStyle w:val="ConsPlusNonformat"/>
        <w:ind w:firstLine="993"/>
        <w:jc w:val="center"/>
        <w:rPr>
          <w:rFonts w:ascii="Times New Roman" w:hAnsi="Times New Roman" w:cs="Times New Roman"/>
          <w:color w:val="000000" w:themeColor="text1"/>
          <w:sz w:val="28"/>
          <w:szCs w:val="28"/>
          <w:vertAlign w:val="superscript"/>
        </w:rPr>
      </w:pPr>
      <w:r w:rsidRPr="00B43CD2">
        <w:rPr>
          <w:rFonts w:ascii="Times New Roman" w:hAnsi="Times New Roman" w:cs="Times New Roman"/>
          <w:color w:val="000000" w:themeColor="text1"/>
          <w:sz w:val="28"/>
          <w:szCs w:val="28"/>
          <w:vertAlign w:val="superscript"/>
        </w:rPr>
        <w:t>(должность (при наличии), фамилия, имя, отчество (при наличии)</w:t>
      </w:r>
      <w:r w:rsidR="00B43CD2" w:rsidRPr="00B43CD2">
        <w:rPr>
          <w:rFonts w:ascii="Times New Roman" w:hAnsi="Times New Roman" w:cs="Times New Roman"/>
          <w:color w:val="000000" w:themeColor="text1"/>
          <w:sz w:val="28"/>
          <w:szCs w:val="28"/>
          <w:vertAlign w:val="superscript"/>
        </w:rPr>
        <w:t xml:space="preserve"> </w:t>
      </w:r>
      <w:r w:rsidRPr="00B43CD2">
        <w:rPr>
          <w:rFonts w:ascii="Times New Roman" w:hAnsi="Times New Roman" w:cs="Times New Roman"/>
          <w:color w:val="000000" w:themeColor="text1"/>
          <w:sz w:val="28"/>
          <w:szCs w:val="28"/>
          <w:vertAlign w:val="superscript"/>
        </w:rPr>
        <w:t>руководителя или иного уполномоченного лица)</w:t>
      </w:r>
    </w:p>
    <w:p w:rsidR="00950F96" w:rsidRPr="00EF0179" w:rsidRDefault="00950F96" w:rsidP="00EB0FC7">
      <w:pPr>
        <w:pStyle w:val="ConsPlusNonformat"/>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Номер реестровой записи в реестре общественных объединений пожарной охраны:___________________________________________________________________________</w:t>
      </w:r>
      <w:r w:rsidR="00EB0FC7">
        <w:rPr>
          <w:rFonts w:ascii="Times New Roman" w:hAnsi="Times New Roman" w:cs="Times New Roman"/>
          <w:color w:val="000000" w:themeColor="text1"/>
          <w:sz w:val="28"/>
          <w:szCs w:val="28"/>
        </w:rPr>
        <w:t>__________________________________________________</w:t>
      </w:r>
    </w:p>
    <w:p w:rsidR="00950F96" w:rsidRPr="00EB0FC7" w:rsidRDefault="00950F96" w:rsidP="00EB0FC7">
      <w:pPr>
        <w:pStyle w:val="ConsPlusNonformat"/>
        <w:jc w:val="center"/>
        <w:rPr>
          <w:rFonts w:ascii="Times New Roman" w:hAnsi="Times New Roman" w:cs="Times New Roman"/>
          <w:color w:val="000000" w:themeColor="text1"/>
          <w:sz w:val="28"/>
          <w:szCs w:val="28"/>
          <w:vertAlign w:val="superscript"/>
        </w:rPr>
      </w:pPr>
      <w:r w:rsidRPr="00EB0FC7">
        <w:rPr>
          <w:rFonts w:ascii="Times New Roman" w:hAnsi="Times New Roman" w:cs="Times New Roman"/>
          <w:color w:val="000000" w:themeColor="text1"/>
          <w:sz w:val="28"/>
          <w:szCs w:val="28"/>
          <w:vertAlign w:val="superscript"/>
        </w:rPr>
        <w:t>(текст заявления с изложением сути допущенных в документах опечаток и (или)</w:t>
      </w:r>
    </w:p>
    <w:p w:rsidR="00950F96" w:rsidRPr="00EF0179" w:rsidRDefault="00950F96" w:rsidP="00EB0FC7">
      <w:pPr>
        <w:pStyle w:val="ConsPlusNonformat"/>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__________________________________________________________________</w:t>
      </w:r>
    </w:p>
    <w:p w:rsidR="00950F96" w:rsidRPr="00EB0FC7" w:rsidRDefault="00950F96" w:rsidP="00EB0FC7">
      <w:pPr>
        <w:pStyle w:val="ConsPlusNonformat"/>
        <w:jc w:val="center"/>
        <w:rPr>
          <w:rFonts w:ascii="Times New Roman" w:hAnsi="Times New Roman" w:cs="Times New Roman"/>
          <w:color w:val="000000" w:themeColor="text1"/>
          <w:sz w:val="28"/>
          <w:szCs w:val="28"/>
          <w:vertAlign w:val="superscript"/>
        </w:rPr>
      </w:pPr>
      <w:r w:rsidRPr="00EB0FC7">
        <w:rPr>
          <w:rFonts w:ascii="Times New Roman" w:hAnsi="Times New Roman" w:cs="Times New Roman"/>
          <w:color w:val="000000" w:themeColor="text1"/>
          <w:sz w:val="28"/>
          <w:szCs w:val="28"/>
          <w:vertAlign w:val="superscript"/>
        </w:rPr>
        <w:t>ошибок с просьбой исправить ошибочную информацию)</w:t>
      </w:r>
    </w:p>
    <w:p w:rsidR="00950F96" w:rsidRPr="00EF0179" w:rsidRDefault="00950F96" w:rsidP="00950F96">
      <w:pPr>
        <w:pStyle w:val="ConsPlusNonformat"/>
        <w:ind w:firstLine="709"/>
        <w:jc w:val="both"/>
        <w:rPr>
          <w:rFonts w:ascii="Times New Roman" w:hAnsi="Times New Roman" w:cs="Times New Roman"/>
          <w:color w:val="000000" w:themeColor="text1"/>
          <w:sz w:val="28"/>
          <w:szCs w:val="28"/>
        </w:rPr>
      </w:pPr>
    </w:p>
    <w:p w:rsidR="00950F96" w:rsidRPr="00EF0179" w:rsidRDefault="00950F96" w:rsidP="00EB0FC7">
      <w:pPr>
        <w:pStyle w:val="ConsPlusNonformat"/>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К заявлению прилагается ___________________________________________</w:t>
      </w:r>
      <w:r w:rsidR="00EB0FC7">
        <w:rPr>
          <w:rFonts w:ascii="Times New Roman" w:hAnsi="Times New Roman" w:cs="Times New Roman"/>
          <w:color w:val="000000" w:themeColor="text1"/>
          <w:sz w:val="28"/>
          <w:szCs w:val="28"/>
        </w:rPr>
        <w:t>_</w:t>
      </w:r>
    </w:p>
    <w:p w:rsidR="00950F96" w:rsidRPr="00EB0FC7" w:rsidRDefault="00950F96" w:rsidP="00EB0FC7">
      <w:pPr>
        <w:pStyle w:val="ConsPlusNonformat"/>
        <w:ind w:firstLine="3969"/>
        <w:jc w:val="both"/>
        <w:rPr>
          <w:rFonts w:ascii="Times New Roman" w:hAnsi="Times New Roman" w:cs="Times New Roman"/>
          <w:color w:val="000000" w:themeColor="text1"/>
          <w:sz w:val="28"/>
          <w:szCs w:val="28"/>
          <w:vertAlign w:val="superscript"/>
        </w:rPr>
      </w:pPr>
      <w:r w:rsidRPr="00EF0179">
        <w:rPr>
          <w:rFonts w:ascii="Times New Roman" w:hAnsi="Times New Roman" w:cs="Times New Roman"/>
          <w:color w:val="000000" w:themeColor="text1"/>
          <w:sz w:val="28"/>
          <w:szCs w:val="28"/>
        </w:rPr>
        <w:t xml:space="preserve"> </w:t>
      </w:r>
      <w:r w:rsidRPr="00EB0FC7">
        <w:rPr>
          <w:rFonts w:ascii="Times New Roman" w:hAnsi="Times New Roman" w:cs="Times New Roman"/>
          <w:color w:val="000000" w:themeColor="text1"/>
          <w:sz w:val="28"/>
          <w:szCs w:val="28"/>
          <w:vertAlign w:val="superscript"/>
        </w:rPr>
        <w:t>(реквизиты прилагаемого оригинала документа)</w:t>
      </w:r>
    </w:p>
    <w:p w:rsidR="00950F96" w:rsidRPr="00EF0179" w:rsidRDefault="00950F96" w:rsidP="00EB0FC7">
      <w:pPr>
        <w:pStyle w:val="ConsPlusNonformat"/>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___________________________</w:t>
      </w:r>
      <w:r w:rsidR="00EB0FC7">
        <w:rPr>
          <w:rFonts w:ascii="Times New Roman" w:hAnsi="Times New Roman" w:cs="Times New Roman"/>
          <w:color w:val="000000" w:themeColor="text1"/>
          <w:sz w:val="28"/>
          <w:szCs w:val="28"/>
        </w:rPr>
        <w:t xml:space="preserve">    </w:t>
      </w:r>
      <w:r w:rsidRPr="00EF0179">
        <w:rPr>
          <w:rFonts w:ascii="Times New Roman" w:hAnsi="Times New Roman" w:cs="Times New Roman"/>
          <w:color w:val="000000" w:themeColor="text1"/>
          <w:sz w:val="28"/>
          <w:szCs w:val="28"/>
        </w:rPr>
        <w:t xml:space="preserve"> ___</w:t>
      </w:r>
      <w:r w:rsidR="00EB0FC7">
        <w:rPr>
          <w:rFonts w:ascii="Times New Roman" w:hAnsi="Times New Roman" w:cs="Times New Roman"/>
          <w:color w:val="000000" w:themeColor="text1"/>
          <w:sz w:val="28"/>
          <w:szCs w:val="28"/>
        </w:rPr>
        <w:t>______     _________________________</w:t>
      </w:r>
    </w:p>
    <w:p w:rsidR="00950F96" w:rsidRPr="00EB0FC7" w:rsidRDefault="00EB0FC7" w:rsidP="00EB0FC7">
      <w:pPr>
        <w:pStyle w:val="ConsPlusNonformat"/>
        <w:jc w:val="both"/>
        <w:rPr>
          <w:rFonts w:ascii="Times New Roman" w:hAnsi="Times New Roman" w:cs="Times New Roman"/>
          <w:color w:val="000000" w:themeColor="text1"/>
          <w:sz w:val="28"/>
          <w:szCs w:val="28"/>
          <w:vertAlign w:val="superscript"/>
        </w:rPr>
      </w:pPr>
      <w:r>
        <w:rPr>
          <w:rFonts w:ascii="Times New Roman" w:hAnsi="Times New Roman" w:cs="Times New Roman"/>
          <w:color w:val="000000" w:themeColor="text1"/>
          <w:sz w:val="28"/>
          <w:szCs w:val="28"/>
          <w:vertAlign w:val="superscript"/>
        </w:rPr>
        <w:t xml:space="preserve">               </w:t>
      </w:r>
      <w:r w:rsidR="00950F96" w:rsidRPr="00EB0FC7">
        <w:rPr>
          <w:rFonts w:ascii="Times New Roman" w:hAnsi="Times New Roman" w:cs="Times New Roman"/>
          <w:color w:val="000000" w:themeColor="text1"/>
          <w:sz w:val="28"/>
          <w:szCs w:val="28"/>
          <w:vertAlign w:val="superscript"/>
        </w:rPr>
        <w:t xml:space="preserve">(должность (при наличии)  </w:t>
      </w:r>
      <w:r>
        <w:rPr>
          <w:rFonts w:ascii="Times New Roman" w:hAnsi="Times New Roman" w:cs="Times New Roman"/>
          <w:color w:val="000000" w:themeColor="text1"/>
          <w:sz w:val="28"/>
          <w:szCs w:val="28"/>
          <w:vertAlign w:val="superscript"/>
        </w:rPr>
        <w:t xml:space="preserve">                                   </w:t>
      </w:r>
      <w:r w:rsidR="00950F96" w:rsidRPr="00EB0FC7">
        <w:rPr>
          <w:rFonts w:ascii="Times New Roman" w:hAnsi="Times New Roman" w:cs="Times New Roman"/>
          <w:color w:val="000000" w:themeColor="text1"/>
          <w:sz w:val="28"/>
          <w:szCs w:val="28"/>
          <w:vertAlign w:val="superscript"/>
        </w:rPr>
        <w:t xml:space="preserve">(подпись) </w:t>
      </w:r>
      <w:r>
        <w:rPr>
          <w:rFonts w:ascii="Times New Roman" w:hAnsi="Times New Roman" w:cs="Times New Roman"/>
          <w:color w:val="000000" w:themeColor="text1"/>
          <w:sz w:val="28"/>
          <w:szCs w:val="28"/>
          <w:vertAlign w:val="superscript"/>
        </w:rPr>
        <w:t xml:space="preserve">                  </w:t>
      </w:r>
      <w:r w:rsidR="00950F96" w:rsidRPr="00EB0FC7">
        <w:rPr>
          <w:rFonts w:ascii="Times New Roman" w:hAnsi="Times New Roman" w:cs="Times New Roman"/>
          <w:color w:val="000000" w:themeColor="text1"/>
          <w:sz w:val="28"/>
          <w:szCs w:val="28"/>
          <w:vertAlign w:val="superscript"/>
        </w:rPr>
        <w:t>(фамилия, имя, отчество (при наличии)</w:t>
      </w:r>
    </w:p>
    <w:p w:rsidR="00950F96" w:rsidRPr="00EF0179" w:rsidRDefault="00950F96" w:rsidP="00950F96">
      <w:pPr>
        <w:pStyle w:val="ConsPlusNonformat"/>
        <w:ind w:firstLine="709"/>
        <w:jc w:val="both"/>
        <w:rPr>
          <w:rFonts w:ascii="Times New Roman" w:hAnsi="Times New Roman" w:cs="Times New Roman"/>
          <w:color w:val="000000" w:themeColor="text1"/>
          <w:sz w:val="28"/>
          <w:szCs w:val="28"/>
        </w:rPr>
      </w:pPr>
      <w:r w:rsidRPr="00EF0179">
        <w:rPr>
          <w:rFonts w:ascii="Times New Roman" w:hAnsi="Times New Roman" w:cs="Times New Roman"/>
          <w:color w:val="000000" w:themeColor="text1"/>
          <w:sz w:val="28"/>
          <w:szCs w:val="28"/>
        </w:rPr>
        <w:t xml:space="preserve">           </w:t>
      </w:r>
      <w:r w:rsidR="00EB0FC7">
        <w:rPr>
          <w:rFonts w:ascii="Times New Roman" w:hAnsi="Times New Roman" w:cs="Times New Roman"/>
          <w:color w:val="000000" w:themeColor="text1"/>
          <w:sz w:val="28"/>
          <w:szCs w:val="28"/>
        </w:rPr>
        <w:t xml:space="preserve">        </w:t>
      </w:r>
      <w:r w:rsidRPr="00EF0179">
        <w:rPr>
          <w:rFonts w:ascii="Times New Roman" w:hAnsi="Times New Roman" w:cs="Times New Roman"/>
          <w:color w:val="000000" w:themeColor="text1"/>
          <w:sz w:val="28"/>
          <w:szCs w:val="28"/>
        </w:rPr>
        <w:t xml:space="preserve">    М.П. (при наличии)</w:t>
      </w:r>
    </w:p>
    <w:p w:rsidR="00950F96" w:rsidRPr="00EF0179" w:rsidRDefault="00950F96" w:rsidP="00950F96">
      <w:pPr>
        <w:pStyle w:val="ConsPlusNonformat"/>
        <w:ind w:firstLine="709"/>
        <w:jc w:val="both"/>
        <w:rPr>
          <w:rFonts w:ascii="Times New Roman" w:hAnsi="Times New Roman" w:cs="Times New Roman"/>
          <w:color w:val="000000" w:themeColor="text1"/>
          <w:sz w:val="28"/>
          <w:szCs w:val="28"/>
        </w:rPr>
      </w:pPr>
    </w:p>
    <w:p w:rsidR="00950F96" w:rsidRPr="00EF0179" w:rsidRDefault="00D5780B" w:rsidP="00EB0FC7">
      <w:pPr>
        <w:pStyle w:val="ConsPlusNonforma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950F96" w:rsidRPr="00EF0179">
        <w:rPr>
          <w:rFonts w:ascii="Times New Roman" w:hAnsi="Times New Roman" w:cs="Times New Roman"/>
          <w:color w:val="000000" w:themeColor="text1"/>
          <w:sz w:val="28"/>
          <w:szCs w:val="28"/>
        </w:rPr>
        <w:t>__</w:t>
      </w:r>
      <w:r w:rsidR="00EB0FC7">
        <w:rPr>
          <w:rFonts w:ascii="Times New Roman" w:hAnsi="Times New Roman" w:cs="Times New Roman"/>
          <w:color w:val="000000" w:themeColor="text1"/>
          <w:sz w:val="28"/>
          <w:szCs w:val="28"/>
        </w:rPr>
        <w:t>_</w:t>
      </w:r>
      <w:r>
        <w:rPr>
          <w:rFonts w:ascii="Times New Roman" w:hAnsi="Times New Roman" w:cs="Times New Roman"/>
          <w:color w:val="000000" w:themeColor="text1"/>
          <w:sz w:val="28"/>
          <w:szCs w:val="28"/>
        </w:rPr>
        <w:t>»</w:t>
      </w:r>
      <w:r w:rsidR="00950F96" w:rsidRPr="00EF0179">
        <w:rPr>
          <w:rFonts w:ascii="Times New Roman" w:hAnsi="Times New Roman" w:cs="Times New Roman"/>
          <w:color w:val="000000" w:themeColor="text1"/>
          <w:sz w:val="28"/>
          <w:szCs w:val="28"/>
        </w:rPr>
        <w:t xml:space="preserve"> __________ 20__ г.</w:t>
      </w:r>
    </w:p>
    <w:sectPr w:rsidR="00950F96" w:rsidRPr="00EF0179" w:rsidSect="00EF0179">
      <w:headerReference w:type="default" r:id="rId25"/>
      <w:pgSz w:w="11906" w:h="16838"/>
      <w:pgMar w:top="1134" w:right="851" w:bottom="567" w:left="170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7BE1" w:rsidRDefault="006F7BE1" w:rsidP="00DF2FFF">
      <w:pPr>
        <w:spacing w:after="0" w:line="240" w:lineRule="auto"/>
      </w:pPr>
      <w:r>
        <w:separator/>
      </w:r>
    </w:p>
  </w:endnote>
  <w:endnote w:type="continuationSeparator" w:id="1">
    <w:p w:rsidR="006F7BE1" w:rsidRDefault="006F7BE1" w:rsidP="00DF2F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7BE1" w:rsidRDefault="006F7BE1" w:rsidP="00DF2FFF">
      <w:pPr>
        <w:spacing w:after="0" w:line="240" w:lineRule="auto"/>
      </w:pPr>
      <w:r>
        <w:separator/>
      </w:r>
    </w:p>
  </w:footnote>
  <w:footnote w:type="continuationSeparator" w:id="1">
    <w:p w:rsidR="006F7BE1" w:rsidRDefault="006F7BE1" w:rsidP="00DF2FFF">
      <w:pPr>
        <w:spacing w:after="0" w:line="240" w:lineRule="auto"/>
      </w:pPr>
      <w:r>
        <w:continuationSeparator/>
      </w:r>
    </w:p>
  </w:footnote>
  <w:footnote w:id="2">
    <w:p w:rsidR="00B43CD2" w:rsidRPr="00D5780B" w:rsidRDefault="00B43CD2" w:rsidP="00D5780B">
      <w:pPr>
        <w:pStyle w:val="ConsPlusNormal"/>
        <w:jc w:val="both"/>
        <w:rPr>
          <w:rFonts w:ascii="Times New Roman" w:hAnsi="Times New Roman" w:cs="Times New Roman"/>
          <w:color w:val="000000" w:themeColor="text1"/>
          <w:sz w:val="24"/>
          <w:szCs w:val="24"/>
        </w:rPr>
      </w:pPr>
      <w:r w:rsidRPr="00EF0179">
        <w:rPr>
          <w:rStyle w:val="ac"/>
          <w:rFonts w:ascii="Times New Roman" w:hAnsi="Times New Roman" w:cs="Times New Roman"/>
          <w:sz w:val="24"/>
          <w:szCs w:val="24"/>
        </w:rPr>
        <w:footnoteRef/>
      </w:r>
      <w:r w:rsidRPr="00EF0179">
        <w:rPr>
          <w:rFonts w:ascii="Times New Roman" w:hAnsi="Times New Roman" w:cs="Times New Roman"/>
          <w:sz w:val="24"/>
          <w:szCs w:val="24"/>
        </w:rPr>
        <w:t xml:space="preserve"> </w:t>
      </w:r>
      <w:r w:rsidRPr="00EF0179">
        <w:rPr>
          <w:rFonts w:ascii="Times New Roman" w:hAnsi="Times New Roman" w:cs="Times New Roman"/>
          <w:color w:val="000000" w:themeColor="text1"/>
          <w:sz w:val="24"/>
          <w:szCs w:val="24"/>
        </w:rPr>
        <w:t xml:space="preserve">Собрание законодательства Российской Федерации, 2011, </w:t>
      </w:r>
      <w:r>
        <w:rPr>
          <w:rFonts w:ascii="Times New Roman" w:hAnsi="Times New Roman" w:cs="Times New Roman"/>
          <w:color w:val="000000" w:themeColor="text1"/>
          <w:sz w:val="24"/>
          <w:szCs w:val="24"/>
        </w:rPr>
        <w:t>№</w:t>
      </w:r>
      <w:r w:rsidRPr="00EF0179">
        <w:rPr>
          <w:rFonts w:ascii="Times New Roman" w:hAnsi="Times New Roman" w:cs="Times New Roman"/>
          <w:color w:val="000000" w:themeColor="text1"/>
          <w:sz w:val="24"/>
          <w:szCs w:val="24"/>
        </w:rPr>
        <w:t xml:space="preserve"> 19, ст. 2717; 2017, </w:t>
      </w:r>
      <w:r>
        <w:rPr>
          <w:rFonts w:ascii="Times New Roman" w:hAnsi="Times New Roman" w:cs="Times New Roman"/>
          <w:color w:val="000000" w:themeColor="text1"/>
          <w:sz w:val="24"/>
          <w:szCs w:val="24"/>
        </w:rPr>
        <w:t>№ 9, ст. </w:t>
      </w:r>
      <w:r w:rsidRPr="00EF0179">
        <w:rPr>
          <w:rFonts w:ascii="Times New Roman" w:hAnsi="Times New Roman" w:cs="Times New Roman"/>
          <w:color w:val="000000" w:themeColor="text1"/>
          <w:sz w:val="24"/>
          <w:szCs w:val="24"/>
        </w:rPr>
        <w:t>1281.</w:t>
      </w:r>
    </w:p>
  </w:footnote>
  <w:footnote w:id="3">
    <w:p w:rsidR="00B43CD2" w:rsidRPr="00EF0179" w:rsidRDefault="00B43CD2" w:rsidP="00EF0179">
      <w:pPr>
        <w:pStyle w:val="aa"/>
        <w:jc w:val="both"/>
        <w:rPr>
          <w:rFonts w:ascii="Times New Roman" w:hAnsi="Times New Roman" w:cs="Times New Roman"/>
          <w:sz w:val="24"/>
          <w:szCs w:val="24"/>
        </w:rPr>
      </w:pPr>
      <w:r w:rsidRPr="00EF0179">
        <w:rPr>
          <w:rStyle w:val="ac"/>
          <w:rFonts w:ascii="Times New Roman" w:hAnsi="Times New Roman" w:cs="Times New Roman"/>
          <w:sz w:val="24"/>
          <w:szCs w:val="24"/>
        </w:rPr>
        <w:footnoteRef/>
      </w:r>
      <w:r w:rsidRPr="00EF0179">
        <w:rPr>
          <w:rFonts w:ascii="Times New Roman" w:hAnsi="Times New Roman" w:cs="Times New Roman"/>
          <w:sz w:val="24"/>
          <w:szCs w:val="24"/>
        </w:rPr>
        <w:t xml:space="preserve"> </w:t>
      </w:r>
      <w:hyperlink r:id="rId1" w:tooltip="Приказ МЧС России от 12.03.2020 N 154 &quot;Об утверждении Порядка формирования и ведения реестра общественных объединений пожарной охраны и сводного реестра добровольных пожарных и о признании утратившим силу приказа МЧС России от 04.08.2011 N 416&quot; (Зарегистрировано в Минюсте России 06.10.2020 N 60265){КонсультантПлюс}" w:history="1">
        <w:r w:rsidRPr="00EF0179">
          <w:rPr>
            <w:rFonts w:ascii="Times New Roman" w:hAnsi="Times New Roman" w:cs="Times New Roman"/>
            <w:color w:val="000000" w:themeColor="text1"/>
            <w:sz w:val="24"/>
            <w:szCs w:val="24"/>
          </w:rPr>
          <w:t>Пункт 4</w:t>
        </w:r>
      </w:hyperlink>
      <w:r w:rsidRPr="00EF0179">
        <w:rPr>
          <w:rFonts w:ascii="Times New Roman" w:hAnsi="Times New Roman" w:cs="Times New Roman"/>
          <w:color w:val="000000" w:themeColor="text1"/>
          <w:sz w:val="24"/>
          <w:szCs w:val="24"/>
        </w:rPr>
        <w:t xml:space="preserve"> Порядка формирования и ведения реестра общественных объединений пожарной охраны и сводного реестра добровольных пожарных, утвержденного приказом МЧС России от 12 марта 2020 г. </w:t>
      </w:r>
      <w:r>
        <w:rPr>
          <w:rFonts w:ascii="Times New Roman" w:hAnsi="Times New Roman" w:cs="Times New Roman"/>
          <w:color w:val="000000" w:themeColor="text1"/>
          <w:sz w:val="24"/>
          <w:szCs w:val="24"/>
        </w:rPr>
        <w:t>№</w:t>
      </w:r>
      <w:r w:rsidRPr="00EF0179">
        <w:rPr>
          <w:rFonts w:ascii="Times New Roman" w:hAnsi="Times New Roman" w:cs="Times New Roman"/>
          <w:color w:val="000000" w:themeColor="text1"/>
          <w:sz w:val="24"/>
          <w:szCs w:val="24"/>
        </w:rPr>
        <w:t xml:space="preserve"> 154 (зарегистрирован Министерством юстиции Российской Федерации 6 октября 2020 г., регистрационный </w:t>
      </w:r>
      <w:r>
        <w:rPr>
          <w:rFonts w:ascii="Times New Roman" w:hAnsi="Times New Roman" w:cs="Times New Roman"/>
          <w:color w:val="000000" w:themeColor="text1"/>
          <w:sz w:val="24"/>
          <w:szCs w:val="24"/>
        </w:rPr>
        <w:t>№</w:t>
      </w:r>
      <w:r w:rsidRPr="00EF0179">
        <w:rPr>
          <w:rFonts w:ascii="Times New Roman" w:hAnsi="Times New Roman" w:cs="Times New Roman"/>
          <w:color w:val="000000" w:themeColor="text1"/>
          <w:sz w:val="24"/>
          <w:szCs w:val="24"/>
        </w:rPr>
        <w:t xml:space="preserve"> 60265) (далее - Порядок формирования и ведения реестра)</w:t>
      </w:r>
      <w:r>
        <w:rPr>
          <w:rFonts w:ascii="Times New Roman" w:hAnsi="Times New Roman" w:cs="Times New Roman"/>
          <w:color w:val="000000" w:themeColor="text1"/>
          <w:sz w:val="24"/>
          <w:szCs w:val="24"/>
        </w:rPr>
        <w:t>.</w:t>
      </w:r>
    </w:p>
  </w:footnote>
  <w:footnote w:id="4">
    <w:p w:rsidR="00B43CD2" w:rsidRPr="00D5780B" w:rsidRDefault="00B43CD2" w:rsidP="00D5780B">
      <w:pPr>
        <w:pStyle w:val="ConsPlusNormal"/>
        <w:jc w:val="both"/>
        <w:rPr>
          <w:rFonts w:ascii="Times New Roman" w:hAnsi="Times New Roman" w:cs="Times New Roman"/>
          <w:color w:val="000000" w:themeColor="text1"/>
          <w:sz w:val="24"/>
          <w:szCs w:val="24"/>
        </w:rPr>
      </w:pPr>
      <w:r w:rsidRPr="009A281E">
        <w:rPr>
          <w:rStyle w:val="ac"/>
          <w:rFonts w:ascii="Times New Roman" w:hAnsi="Times New Roman" w:cs="Times New Roman"/>
          <w:sz w:val="24"/>
          <w:szCs w:val="24"/>
        </w:rPr>
        <w:footnoteRef/>
      </w:r>
      <w:r w:rsidRPr="009A281E">
        <w:rPr>
          <w:rFonts w:ascii="Times New Roman" w:hAnsi="Times New Roman" w:cs="Times New Roman"/>
          <w:sz w:val="24"/>
          <w:szCs w:val="24"/>
        </w:rPr>
        <w:t xml:space="preserve"> </w:t>
      </w:r>
      <w:r w:rsidRPr="009A281E">
        <w:rPr>
          <w:rFonts w:ascii="Times New Roman" w:hAnsi="Times New Roman" w:cs="Times New Roman"/>
          <w:color w:val="000000" w:themeColor="text1"/>
          <w:sz w:val="24"/>
          <w:szCs w:val="24"/>
        </w:rPr>
        <w:t xml:space="preserve">Собрание законодательства Российской Федерации, 2016, </w:t>
      </w:r>
      <w:r>
        <w:rPr>
          <w:rFonts w:ascii="Times New Roman" w:hAnsi="Times New Roman" w:cs="Times New Roman"/>
          <w:color w:val="000000" w:themeColor="text1"/>
          <w:sz w:val="24"/>
          <w:szCs w:val="24"/>
        </w:rPr>
        <w:t>№ 27, ст. 4171.</w:t>
      </w:r>
    </w:p>
  </w:footnote>
  <w:footnote w:id="5">
    <w:p w:rsidR="00B43CD2" w:rsidRPr="009A281E" w:rsidRDefault="00B43CD2" w:rsidP="009A281E">
      <w:pPr>
        <w:pStyle w:val="aa"/>
        <w:jc w:val="both"/>
        <w:rPr>
          <w:rFonts w:ascii="Times New Roman" w:hAnsi="Times New Roman" w:cs="Times New Roman"/>
          <w:sz w:val="24"/>
          <w:szCs w:val="24"/>
        </w:rPr>
      </w:pPr>
      <w:r w:rsidRPr="009A281E">
        <w:rPr>
          <w:rStyle w:val="ac"/>
          <w:rFonts w:ascii="Times New Roman" w:hAnsi="Times New Roman" w:cs="Times New Roman"/>
          <w:sz w:val="24"/>
          <w:szCs w:val="24"/>
        </w:rPr>
        <w:footnoteRef/>
      </w:r>
      <w:r w:rsidRPr="009A281E">
        <w:rPr>
          <w:rFonts w:ascii="Times New Roman" w:hAnsi="Times New Roman" w:cs="Times New Roman"/>
          <w:sz w:val="24"/>
          <w:szCs w:val="24"/>
        </w:rPr>
        <w:t xml:space="preserve"> </w:t>
      </w:r>
      <w:r w:rsidRPr="009A281E">
        <w:rPr>
          <w:rFonts w:ascii="Times New Roman" w:hAnsi="Times New Roman" w:cs="Times New Roman"/>
          <w:color w:val="000000" w:themeColor="text1"/>
          <w:sz w:val="24"/>
          <w:szCs w:val="24"/>
        </w:rPr>
        <w:t xml:space="preserve">Собрание законодательства Российской Федерации, 2011, </w:t>
      </w:r>
      <w:r>
        <w:rPr>
          <w:rFonts w:ascii="Times New Roman" w:hAnsi="Times New Roman" w:cs="Times New Roman"/>
          <w:color w:val="000000" w:themeColor="text1"/>
          <w:sz w:val="24"/>
          <w:szCs w:val="24"/>
        </w:rPr>
        <w:t>№</w:t>
      </w:r>
      <w:r w:rsidRPr="009A281E">
        <w:rPr>
          <w:rFonts w:ascii="Times New Roman" w:hAnsi="Times New Roman" w:cs="Times New Roman"/>
          <w:color w:val="000000" w:themeColor="text1"/>
          <w:sz w:val="24"/>
          <w:szCs w:val="24"/>
        </w:rPr>
        <w:t xml:space="preserve"> 20, ст. 2829; 2020, </w:t>
      </w:r>
      <w:r>
        <w:rPr>
          <w:rFonts w:ascii="Times New Roman" w:hAnsi="Times New Roman" w:cs="Times New Roman"/>
          <w:color w:val="000000" w:themeColor="text1"/>
          <w:sz w:val="24"/>
          <w:szCs w:val="24"/>
        </w:rPr>
        <w:t>№ 39, ст. </w:t>
      </w:r>
      <w:r w:rsidRPr="009A281E">
        <w:rPr>
          <w:rFonts w:ascii="Times New Roman" w:hAnsi="Times New Roman" w:cs="Times New Roman"/>
          <w:color w:val="000000" w:themeColor="text1"/>
          <w:sz w:val="24"/>
          <w:szCs w:val="24"/>
        </w:rPr>
        <w:t>6038.</w:t>
      </w:r>
    </w:p>
  </w:footnote>
  <w:footnote w:id="6">
    <w:p w:rsidR="00B43CD2" w:rsidRPr="00D5780B" w:rsidRDefault="00B43CD2" w:rsidP="00D5780B">
      <w:pPr>
        <w:pStyle w:val="ConsPlusNormal"/>
        <w:jc w:val="both"/>
        <w:rPr>
          <w:rFonts w:ascii="Times New Roman" w:hAnsi="Times New Roman" w:cs="Times New Roman"/>
          <w:color w:val="000000" w:themeColor="text1"/>
          <w:sz w:val="24"/>
          <w:szCs w:val="24"/>
        </w:rPr>
      </w:pPr>
      <w:r w:rsidRPr="009A281E">
        <w:rPr>
          <w:rStyle w:val="ac"/>
          <w:rFonts w:ascii="Times New Roman" w:hAnsi="Times New Roman" w:cs="Times New Roman"/>
          <w:sz w:val="24"/>
          <w:szCs w:val="24"/>
        </w:rPr>
        <w:footnoteRef/>
      </w:r>
      <w:r w:rsidRPr="009A281E">
        <w:rPr>
          <w:rFonts w:ascii="Times New Roman" w:hAnsi="Times New Roman" w:cs="Times New Roman"/>
          <w:sz w:val="24"/>
          <w:szCs w:val="24"/>
        </w:rPr>
        <w:t xml:space="preserve"> </w:t>
      </w:r>
      <w:r w:rsidRPr="009A281E">
        <w:rPr>
          <w:rFonts w:ascii="Times New Roman" w:hAnsi="Times New Roman" w:cs="Times New Roman"/>
          <w:color w:val="000000" w:themeColor="text1"/>
          <w:sz w:val="24"/>
          <w:szCs w:val="24"/>
        </w:rPr>
        <w:t xml:space="preserve">Собрание законодательства Российской Федерации, 2010, </w:t>
      </w:r>
      <w:r>
        <w:rPr>
          <w:rFonts w:ascii="Times New Roman" w:hAnsi="Times New Roman" w:cs="Times New Roman"/>
          <w:color w:val="000000" w:themeColor="text1"/>
          <w:sz w:val="24"/>
          <w:szCs w:val="24"/>
        </w:rPr>
        <w:t>№</w:t>
      </w:r>
      <w:r w:rsidRPr="009A281E">
        <w:rPr>
          <w:rFonts w:ascii="Times New Roman" w:hAnsi="Times New Roman" w:cs="Times New Roman"/>
          <w:color w:val="000000" w:themeColor="text1"/>
          <w:sz w:val="24"/>
          <w:szCs w:val="24"/>
        </w:rPr>
        <w:t xml:space="preserve"> 31, ст. 4179; 2021, </w:t>
      </w:r>
      <w:r>
        <w:rPr>
          <w:rFonts w:ascii="Times New Roman" w:hAnsi="Times New Roman" w:cs="Times New Roman"/>
          <w:color w:val="000000" w:themeColor="text1"/>
          <w:sz w:val="24"/>
          <w:szCs w:val="24"/>
        </w:rPr>
        <w:t>№</w:t>
      </w:r>
      <w:r w:rsidRPr="009A281E">
        <w:rPr>
          <w:rFonts w:ascii="Times New Roman" w:hAnsi="Times New Roman" w:cs="Times New Roman"/>
          <w:color w:val="000000" w:themeColor="text1"/>
          <w:sz w:val="24"/>
          <w:szCs w:val="24"/>
        </w:rPr>
        <w:t xml:space="preserve"> 1, </w:t>
      </w:r>
      <w:r>
        <w:rPr>
          <w:rFonts w:ascii="Times New Roman" w:hAnsi="Times New Roman" w:cs="Times New Roman"/>
          <w:color w:val="000000" w:themeColor="text1"/>
          <w:sz w:val="24"/>
          <w:szCs w:val="24"/>
        </w:rPr>
        <w:br/>
      </w:r>
      <w:r w:rsidRPr="009A281E">
        <w:rPr>
          <w:rFonts w:ascii="Times New Roman" w:hAnsi="Times New Roman" w:cs="Times New Roman"/>
          <w:color w:val="000000" w:themeColor="text1"/>
          <w:sz w:val="24"/>
          <w:szCs w:val="24"/>
        </w:rPr>
        <w:t>ст. 48.</w:t>
      </w:r>
    </w:p>
  </w:footnote>
  <w:footnote w:id="7">
    <w:p w:rsidR="00B43CD2" w:rsidRPr="009A281E" w:rsidRDefault="00B43CD2" w:rsidP="009A281E">
      <w:pPr>
        <w:pStyle w:val="aa"/>
        <w:jc w:val="both"/>
        <w:rPr>
          <w:rFonts w:ascii="Times New Roman" w:hAnsi="Times New Roman" w:cs="Times New Roman"/>
          <w:sz w:val="24"/>
          <w:szCs w:val="24"/>
        </w:rPr>
      </w:pPr>
      <w:r w:rsidRPr="009A281E">
        <w:rPr>
          <w:rStyle w:val="ac"/>
          <w:rFonts w:ascii="Times New Roman" w:hAnsi="Times New Roman" w:cs="Times New Roman"/>
          <w:sz w:val="24"/>
          <w:szCs w:val="24"/>
        </w:rPr>
        <w:footnoteRef/>
      </w:r>
      <w:r w:rsidRPr="009A281E">
        <w:rPr>
          <w:rFonts w:ascii="Times New Roman" w:hAnsi="Times New Roman" w:cs="Times New Roman"/>
          <w:sz w:val="24"/>
          <w:szCs w:val="24"/>
        </w:rPr>
        <w:t xml:space="preserve"> </w:t>
      </w:r>
      <w:hyperlink r:id="rId2" w:tooltip="Постановление Правительства РФ от 06.05.2011 N 352 (ред. от 29.10.2021) &quot;Об утверждении перечня услуг, которые являются необходимыми и обязательными для предоставления федеральными органами исполнительной власти, органами государственных внебюджетных фондов, государственными корпорациями, наделенными в соответствии с федеральными законами полномочиями по предоставлению государственных услуг в установленной сфере деятельности, государственных услуг и предоставляются организациями и уполномоченными в соответс{КонсультантПлюс}" w:history="1">
        <w:r w:rsidRPr="009A281E">
          <w:rPr>
            <w:rFonts w:ascii="Times New Roman" w:hAnsi="Times New Roman" w:cs="Times New Roman"/>
            <w:color w:val="000000" w:themeColor="text1"/>
            <w:sz w:val="24"/>
            <w:szCs w:val="24"/>
          </w:rPr>
          <w:t>Пункт 28</w:t>
        </w:r>
      </w:hyperlink>
      <w:r w:rsidRPr="009A281E">
        <w:rPr>
          <w:rFonts w:ascii="Times New Roman" w:hAnsi="Times New Roman" w:cs="Times New Roman"/>
          <w:color w:val="000000" w:themeColor="text1"/>
          <w:sz w:val="24"/>
          <w:szCs w:val="24"/>
        </w:rPr>
        <w:t xml:space="preserve"> перечня услуг, которые являются необходимыми и обязательными для предоставления федеральными органами исполнительной власти, Государственной корпорацией по атомной энергии </w:t>
      </w:r>
      <w:r>
        <w:rPr>
          <w:rFonts w:ascii="Times New Roman" w:hAnsi="Times New Roman" w:cs="Times New Roman"/>
          <w:color w:val="000000" w:themeColor="text1"/>
          <w:sz w:val="24"/>
          <w:szCs w:val="24"/>
        </w:rPr>
        <w:t>«</w:t>
      </w:r>
      <w:r w:rsidRPr="009A281E">
        <w:rPr>
          <w:rFonts w:ascii="Times New Roman" w:hAnsi="Times New Roman" w:cs="Times New Roman"/>
          <w:color w:val="000000" w:themeColor="text1"/>
          <w:sz w:val="24"/>
          <w:szCs w:val="24"/>
        </w:rPr>
        <w:t>Росатом</w:t>
      </w:r>
      <w:r>
        <w:rPr>
          <w:rFonts w:ascii="Times New Roman" w:hAnsi="Times New Roman" w:cs="Times New Roman"/>
          <w:color w:val="000000" w:themeColor="text1"/>
          <w:sz w:val="24"/>
          <w:szCs w:val="24"/>
        </w:rPr>
        <w:t>»</w:t>
      </w:r>
      <w:r w:rsidRPr="009A281E">
        <w:rPr>
          <w:rFonts w:ascii="Times New Roman" w:hAnsi="Times New Roman" w:cs="Times New Roman"/>
          <w:color w:val="000000" w:themeColor="text1"/>
          <w:sz w:val="24"/>
          <w:szCs w:val="24"/>
        </w:rPr>
        <w:t xml:space="preserve"> государственных услуг и предоставляются организациями, участвующими в предоставлении государственных услуг, утвержденного постановлением Правительства Российской Федерации от 6 мая 2011 г. </w:t>
      </w:r>
      <w:r>
        <w:rPr>
          <w:rFonts w:ascii="Times New Roman" w:hAnsi="Times New Roman" w:cs="Times New Roman"/>
          <w:color w:val="000000" w:themeColor="text1"/>
          <w:sz w:val="24"/>
          <w:szCs w:val="24"/>
        </w:rPr>
        <w:t>№</w:t>
      </w:r>
      <w:r w:rsidRPr="009A281E">
        <w:rPr>
          <w:rFonts w:ascii="Times New Roman" w:hAnsi="Times New Roman" w:cs="Times New Roman"/>
          <w:color w:val="000000" w:themeColor="text1"/>
          <w:sz w:val="24"/>
          <w:szCs w:val="24"/>
        </w:rPr>
        <w:t xml:space="preserve"> 352.</w:t>
      </w:r>
    </w:p>
  </w:footnote>
  <w:footnote w:id="8">
    <w:p w:rsidR="00B43CD2" w:rsidRPr="009A281E" w:rsidRDefault="00B43CD2" w:rsidP="009A281E">
      <w:pPr>
        <w:pStyle w:val="aa"/>
        <w:jc w:val="both"/>
        <w:rPr>
          <w:rFonts w:ascii="Times New Roman" w:hAnsi="Times New Roman" w:cs="Times New Roman"/>
          <w:sz w:val="24"/>
          <w:szCs w:val="24"/>
        </w:rPr>
      </w:pPr>
      <w:r w:rsidRPr="009A281E">
        <w:rPr>
          <w:rStyle w:val="ac"/>
          <w:rFonts w:ascii="Times New Roman" w:hAnsi="Times New Roman" w:cs="Times New Roman"/>
          <w:sz w:val="24"/>
          <w:szCs w:val="24"/>
        </w:rPr>
        <w:footnoteRef/>
      </w:r>
      <w:r w:rsidRPr="009A281E">
        <w:rPr>
          <w:rFonts w:ascii="Times New Roman" w:hAnsi="Times New Roman" w:cs="Times New Roman"/>
          <w:sz w:val="24"/>
          <w:szCs w:val="24"/>
        </w:rPr>
        <w:t xml:space="preserve"> </w:t>
      </w:r>
      <w:r w:rsidRPr="009A281E">
        <w:rPr>
          <w:rFonts w:ascii="Times New Roman" w:hAnsi="Times New Roman" w:cs="Times New Roman"/>
          <w:color w:val="000000" w:themeColor="text1"/>
          <w:sz w:val="24"/>
          <w:szCs w:val="24"/>
        </w:rPr>
        <w:t xml:space="preserve">Собрание законодательства Российской Федерации 2011, </w:t>
      </w:r>
      <w:r>
        <w:rPr>
          <w:rFonts w:ascii="Times New Roman" w:hAnsi="Times New Roman" w:cs="Times New Roman"/>
          <w:color w:val="000000" w:themeColor="text1"/>
          <w:sz w:val="24"/>
          <w:szCs w:val="24"/>
        </w:rPr>
        <w:t>№</w:t>
      </w:r>
      <w:r w:rsidRPr="009A281E">
        <w:rPr>
          <w:rFonts w:ascii="Times New Roman" w:hAnsi="Times New Roman" w:cs="Times New Roman"/>
          <w:color w:val="000000" w:themeColor="text1"/>
          <w:sz w:val="24"/>
          <w:szCs w:val="24"/>
        </w:rPr>
        <w:t xml:space="preserve"> 15, ст. 2036; 2020, </w:t>
      </w:r>
      <w:r>
        <w:rPr>
          <w:rFonts w:ascii="Times New Roman" w:hAnsi="Times New Roman" w:cs="Times New Roman"/>
          <w:color w:val="000000" w:themeColor="text1"/>
          <w:sz w:val="24"/>
          <w:szCs w:val="24"/>
        </w:rPr>
        <w:t>№</w:t>
      </w:r>
      <w:r w:rsidRPr="009A281E">
        <w:rPr>
          <w:rFonts w:ascii="Times New Roman" w:hAnsi="Times New Roman" w:cs="Times New Roman"/>
          <w:color w:val="000000" w:themeColor="text1"/>
          <w:sz w:val="24"/>
          <w:szCs w:val="24"/>
        </w:rPr>
        <w:t xml:space="preserve"> 24, </w:t>
      </w:r>
      <w:r>
        <w:rPr>
          <w:rFonts w:ascii="Times New Roman" w:hAnsi="Times New Roman" w:cs="Times New Roman"/>
          <w:color w:val="000000" w:themeColor="text1"/>
          <w:sz w:val="24"/>
          <w:szCs w:val="24"/>
        </w:rPr>
        <w:br/>
      </w:r>
      <w:r w:rsidRPr="009A281E">
        <w:rPr>
          <w:rFonts w:ascii="Times New Roman" w:hAnsi="Times New Roman" w:cs="Times New Roman"/>
          <w:color w:val="000000" w:themeColor="text1"/>
          <w:sz w:val="24"/>
          <w:szCs w:val="24"/>
        </w:rPr>
        <w:t>ст. 3755.</w:t>
      </w:r>
    </w:p>
  </w:footnote>
  <w:footnote w:id="9">
    <w:p w:rsidR="00B43CD2" w:rsidRPr="009A281E" w:rsidRDefault="00B43CD2" w:rsidP="009A281E">
      <w:pPr>
        <w:pStyle w:val="aa"/>
        <w:jc w:val="both"/>
        <w:rPr>
          <w:rFonts w:ascii="Times New Roman" w:hAnsi="Times New Roman" w:cs="Times New Roman"/>
          <w:sz w:val="24"/>
          <w:szCs w:val="24"/>
        </w:rPr>
      </w:pPr>
      <w:r w:rsidRPr="009A281E">
        <w:rPr>
          <w:rStyle w:val="ac"/>
          <w:rFonts w:ascii="Times New Roman" w:hAnsi="Times New Roman" w:cs="Times New Roman"/>
          <w:sz w:val="24"/>
          <w:szCs w:val="24"/>
        </w:rPr>
        <w:footnoteRef/>
      </w:r>
      <w:r w:rsidRPr="009A281E">
        <w:rPr>
          <w:rFonts w:ascii="Times New Roman" w:hAnsi="Times New Roman" w:cs="Times New Roman"/>
          <w:sz w:val="24"/>
          <w:szCs w:val="24"/>
        </w:rPr>
        <w:t xml:space="preserve"> </w:t>
      </w:r>
      <w:r w:rsidRPr="009A281E">
        <w:rPr>
          <w:rFonts w:ascii="Times New Roman" w:hAnsi="Times New Roman" w:cs="Times New Roman"/>
          <w:color w:val="000000" w:themeColor="text1"/>
          <w:sz w:val="24"/>
          <w:szCs w:val="24"/>
        </w:rPr>
        <w:t xml:space="preserve">Собрание законодательства Российской Федерации, 2012, </w:t>
      </w:r>
      <w:r>
        <w:rPr>
          <w:rFonts w:ascii="Times New Roman" w:hAnsi="Times New Roman" w:cs="Times New Roman"/>
          <w:color w:val="000000" w:themeColor="text1"/>
          <w:sz w:val="24"/>
          <w:szCs w:val="24"/>
        </w:rPr>
        <w:t>№</w:t>
      </w:r>
      <w:r w:rsidRPr="009A281E">
        <w:rPr>
          <w:rFonts w:ascii="Times New Roman" w:hAnsi="Times New Roman" w:cs="Times New Roman"/>
          <w:color w:val="000000" w:themeColor="text1"/>
          <w:sz w:val="24"/>
          <w:szCs w:val="24"/>
        </w:rPr>
        <w:t xml:space="preserve"> 27, ст. 3744; 2018, </w:t>
      </w:r>
      <w:r>
        <w:rPr>
          <w:rFonts w:ascii="Times New Roman" w:hAnsi="Times New Roman" w:cs="Times New Roman"/>
          <w:color w:val="000000" w:themeColor="text1"/>
          <w:sz w:val="24"/>
          <w:szCs w:val="24"/>
        </w:rPr>
        <w:t>№</w:t>
      </w:r>
      <w:r w:rsidRPr="009A281E">
        <w:rPr>
          <w:rFonts w:ascii="Times New Roman" w:hAnsi="Times New Roman" w:cs="Times New Roman"/>
          <w:color w:val="000000" w:themeColor="text1"/>
          <w:sz w:val="24"/>
          <w:szCs w:val="24"/>
        </w:rPr>
        <w:t xml:space="preserve"> 36, </w:t>
      </w:r>
      <w:r>
        <w:rPr>
          <w:rFonts w:ascii="Times New Roman" w:hAnsi="Times New Roman" w:cs="Times New Roman"/>
          <w:color w:val="000000" w:themeColor="text1"/>
          <w:sz w:val="24"/>
          <w:szCs w:val="24"/>
        </w:rPr>
        <w:br/>
      </w:r>
      <w:r w:rsidRPr="009A281E">
        <w:rPr>
          <w:rFonts w:ascii="Times New Roman" w:hAnsi="Times New Roman" w:cs="Times New Roman"/>
          <w:color w:val="000000" w:themeColor="text1"/>
          <w:sz w:val="24"/>
          <w:szCs w:val="24"/>
        </w:rPr>
        <w:t>ст. 5623.</w:t>
      </w:r>
    </w:p>
  </w:footnote>
  <w:footnote w:id="10">
    <w:p w:rsidR="00B43CD2" w:rsidRPr="00D5780B" w:rsidRDefault="00B43CD2" w:rsidP="00D5780B">
      <w:pPr>
        <w:pStyle w:val="aa"/>
        <w:jc w:val="both"/>
        <w:rPr>
          <w:rFonts w:ascii="Times New Roman" w:hAnsi="Times New Roman" w:cs="Times New Roman"/>
          <w:sz w:val="24"/>
          <w:szCs w:val="24"/>
        </w:rPr>
      </w:pPr>
      <w:r w:rsidRPr="00D5780B">
        <w:rPr>
          <w:rStyle w:val="ac"/>
          <w:rFonts w:ascii="Times New Roman" w:hAnsi="Times New Roman" w:cs="Times New Roman"/>
          <w:sz w:val="24"/>
          <w:szCs w:val="24"/>
        </w:rPr>
        <w:footnoteRef/>
      </w:r>
      <w:r w:rsidRPr="00D5780B">
        <w:rPr>
          <w:rFonts w:ascii="Times New Roman" w:hAnsi="Times New Roman" w:cs="Times New Roman"/>
          <w:sz w:val="24"/>
          <w:szCs w:val="24"/>
        </w:rPr>
        <w:t xml:space="preserve"> </w:t>
      </w:r>
      <w:r w:rsidRPr="00D5780B">
        <w:rPr>
          <w:rFonts w:ascii="Times New Roman" w:hAnsi="Times New Roman" w:cs="Times New Roman"/>
          <w:color w:val="000000" w:themeColor="text1"/>
          <w:sz w:val="24"/>
          <w:szCs w:val="24"/>
        </w:rPr>
        <w:t xml:space="preserve">Собрание законодательства Российской Федерации, 2012, № 35, ст. 4829; 2018, № 25, </w:t>
      </w:r>
      <w:r>
        <w:rPr>
          <w:rFonts w:ascii="Times New Roman" w:hAnsi="Times New Roman" w:cs="Times New Roman"/>
          <w:color w:val="000000" w:themeColor="text1"/>
          <w:sz w:val="24"/>
          <w:szCs w:val="24"/>
        </w:rPr>
        <w:br/>
      </w:r>
      <w:r w:rsidRPr="00D5780B">
        <w:rPr>
          <w:rFonts w:ascii="Times New Roman" w:hAnsi="Times New Roman" w:cs="Times New Roman"/>
          <w:color w:val="000000" w:themeColor="text1"/>
          <w:sz w:val="24"/>
          <w:szCs w:val="24"/>
        </w:rPr>
        <w:t>ст. 3696.</w:t>
      </w:r>
    </w:p>
  </w:footnote>
  <w:footnote w:id="11">
    <w:p w:rsidR="00B43CD2" w:rsidRPr="00D5780B" w:rsidRDefault="00B43CD2" w:rsidP="00D5780B">
      <w:pPr>
        <w:pStyle w:val="aa"/>
        <w:jc w:val="both"/>
        <w:rPr>
          <w:rFonts w:ascii="Times New Roman" w:hAnsi="Times New Roman" w:cs="Times New Roman"/>
          <w:sz w:val="24"/>
          <w:szCs w:val="24"/>
        </w:rPr>
      </w:pPr>
      <w:r w:rsidRPr="00D5780B">
        <w:rPr>
          <w:rStyle w:val="ac"/>
          <w:rFonts w:ascii="Times New Roman" w:hAnsi="Times New Roman" w:cs="Times New Roman"/>
          <w:sz w:val="24"/>
          <w:szCs w:val="24"/>
        </w:rPr>
        <w:footnoteRef/>
      </w:r>
      <w:r w:rsidRPr="00D5780B">
        <w:rPr>
          <w:rFonts w:ascii="Times New Roman" w:hAnsi="Times New Roman" w:cs="Times New Roman"/>
          <w:sz w:val="24"/>
          <w:szCs w:val="24"/>
        </w:rPr>
        <w:t xml:space="preserve"> </w:t>
      </w:r>
      <w:r w:rsidRPr="00D5780B">
        <w:rPr>
          <w:rFonts w:ascii="Times New Roman" w:hAnsi="Times New Roman" w:cs="Times New Roman"/>
          <w:color w:val="000000" w:themeColor="text1"/>
          <w:sz w:val="24"/>
          <w:szCs w:val="24"/>
        </w:rPr>
        <w:t xml:space="preserve">Собрание законодательства Российской Федерации, 2012, № 48, ст. 6706; 2018, № 49, </w:t>
      </w:r>
      <w:r>
        <w:rPr>
          <w:rFonts w:ascii="Times New Roman" w:hAnsi="Times New Roman" w:cs="Times New Roman"/>
          <w:color w:val="000000" w:themeColor="text1"/>
          <w:sz w:val="24"/>
          <w:szCs w:val="24"/>
        </w:rPr>
        <w:br/>
      </w:r>
      <w:r w:rsidRPr="00D5780B">
        <w:rPr>
          <w:rFonts w:ascii="Times New Roman" w:hAnsi="Times New Roman" w:cs="Times New Roman"/>
          <w:color w:val="000000" w:themeColor="text1"/>
          <w:sz w:val="24"/>
          <w:szCs w:val="24"/>
        </w:rPr>
        <w:t>ст. 7600.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3"/>
      <w:tblW w:w="10491"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4821"/>
    </w:tblGrid>
    <w:tr w:rsidR="00B43CD2" w:rsidTr="00DF2FFF">
      <w:tc>
        <w:tcPr>
          <w:tcW w:w="5670" w:type="dxa"/>
        </w:tcPr>
        <w:p w:rsidR="00B43CD2" w:rsidRDefault="00B43CD2">
          <w:pPr>
            <w:pStyle w:val="a4"/>
          </w:pPr>
          <w:r>
            <w:rPr>
              <w:noProof/>
            </w:rPr>
            <w:drawing>
              <wp:inline distT="0" distB="0" distL="0" distR="0">
                <wp:extent cx="864000" cy="1190847"/>
                <wp:effectExtent l="19050" t="0" r="0" b="0"/>
                <wp:docPr id="1" name="Рисунок 0" descr="герб.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герб.png"/>
                        <pic:cNvPicPr preferRelativeResize="0"/>
                      </pic:nvPicPr>
                      <pic:blipFill>
                        <a:blip r:embed="rId1"/>
                        <a:stretch>
                          <a:fillRect/>
                        </a:stretch>
                      </pic:blipFill>
                      <pic:spPr>
                        <a:xfrm>
                          <a:off x="0" y="0"/>
                          <a:ext cx="864000" cy="1190847"/>
                        </a:xfrm>
                        <a:prstGeom prst="rect">
                          <a:avLst/>
                        </a:prstGeom>
                      </pic:spPr>
                    </pic:pic>
                  </a:graphicData>
                </a:graphic>
              </wp:inline>
            </w:drawing>
          </w:r>
        </w:p>
      </w:tc>
      <w:tc>
        <w:tcPr>
          <w:tcW w:w="4821" w:type="dxa"/>
        </w:tcPr>
        <w:p w:rsidR="00B43CD2" w:rsidRDefault="00B43CD2" w:rsidP="00DF2FFF">
          <w:pPr>
            <w:pStyle w:val="a4"/>
            <w:jc w:val="right"/>
          </w:pPr>
          <w:r>
            <w:rPr>
              <w:noProof/>
            </w:rPr>
            <w:drawing>
              <wp:inline distT="0" distB="0" distL="0" distR="0">
                <wp:extent cx="864000" cy="1190847"/>
                <wp:effectExtent l="19050" t="0" r="0" b="0"/>
                <wp:docPr id="2" name="Рисунок 1" descr="герб главка.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герб главка.png"/>
                        <pic:cNvPicPr preferRelativeResize="0"/>
                      </pic:nvPicPr>
                      <pic:blipFill>
                        <a:blip r:embed="rId2"/>
                        <a:stretch>
                          <a:fillRect/>
                        </a:stretch>
                      </pic:blipFill>
                      <pic:spPr>
                        <a:xfrm>
                          <a:off x="0" y="0"/>
                          <a:ext cx="864000" cy="1190847"/>
                        </a:xfrm>
                        <a:prstGeom prst="rect">
                          <a:avLst/>
                        </a:prstGeom>
                      </pic:spPr>
                    </pic:pic>
                  </a:graphicData>
                </a:graphic>
              </wp:inline>
            </w:drawing>
          </w:r>
        </w:p>
      </w:tc>
    </w:tr>
  </w:tbl>
  <w:p w:rsidR="00B43CD2" w:rsidRDefault="00B43CD2">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22909"/>
      <w:docPartObj>
        <w:docPartGallery w:val="Page Numbers (Top of Page)"/>
        <w:docPartUnique/>
      </w:docPartObj>
    </w:sdtPr>
    <w:sdtEndPr>
      <w:rPr>
        <w:rFonts w:ascii="Times New Roman" w:hAnsi="Times New Roman" w:cs="Times New Roman"/>
        <w:sz w:val="28"/>
        <w:szCs w:val="28"/>
      </w:rPr>
    </w:sdtEndPr>
    <w:sdtContent>
      <w:p w:rsidR="00B43CD2" w:rsidRPr="00D5780B" w:rsidRDefault="00B43CD2">
        <w:pPr>
          <w:pStyle w:val="a4"/>
          <w:jc w:val="center"/>
          <w:rPr>
            <w:rFonts w:ascii="Times New Roman" w:hAnsi="Times New Roman" w:cs="Times New Roman"/>
            <w:sz w:val="28"/>
            <w:szCs w:val="28"/>
          </w:rPr>
        </w:pPr>
        <w:r w:rsidRPr="00D5780B">
          <w:rPr>
            <w:rFonts w:ascii="Times New Roman" w:hAnsi="Times New Roman" w:cs="Times New Roman"/>
            <w:sz w:val="28"/>
            <w:szCs w:val="28"/>
          </w:rPr>
          <w:fldChar w:fldCharType="begin"/>
        </w:r>
        <w:r w:rsidRPr="00D5780B">
          <w:rPr>
            <w:rFonts w:ascii="Times New Roman" w:hAnsi="Times New Roman" w:cs="Times New Roman"/>
            <w:sz w:val="28"/>
            <w:szCs w:val="28"/>
          </w:rPr>
          <w:instrText xml:space="preserve"> PAGE   \* MERGEFORMAT </w:instrText>
        </w:r>
        <w:r w:rsidRPr="00D5780B">
          <w:rPr>
            <w:rFonts w:ascii="Times New Roman" w:hAnsi="Times New Roman" w:cs="Times New Roman"/>
            <w:sz w:val="28"/>
            <w:szCs w:val="28"/>
          </w:rPr>
          <w:fldChar w:fldCharType="separate"/>
        </w:r>
        <w:r w:rsidR="00EB0FC7">
          <w:rPr>
            <w:rFonts w:ascii="Times New Roman" w:hAnsi="Times New Roman" w:cs="Times New Roman"/>
            <w:noProof/>
            <w:sz w:val="28"/>
            <w:szCs w:val="28"/>
          </w:rPr>
          <w:t>2</w:t>
        </w:r>
        <w:r w:rsidRPr="00D5780B">
          <w:rPr>
            <w:rFonts w:ascii="Times New Roman" w:hAnsi="Times New Roman" w:cs="Times New Roman"/>
            <w:sz w:val="28"/>
            <w:szCs w:val="28"/>
          </w:rPr>
          <w:fldChar w:fldCharType="end"/>
        </w:r>
      </w:p>
    </w:sdtContent>
  </w:sdt>
  <w:p w:rsidR="00B43CD2" w:rsidRDefault="00B43CD2">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FC7" w:rsidRPr="00D5780B" w:rsidRDefault="00EB0FC7">
    <w:pPr>
      <w:pStyle w:val="a4"/>
      <w:jc w:val="center"/>
      <w:rPr>
        <w:rFonts w:ascii="Times New Roman" w:hAnsi="Times New Roman" w:cs="Times New Roman"/>
        <w:sz w:val="28"/>
        <w:szCs w:val="28"/>
      </w:rPr>
    </w:pPr>
  </w:p>
  <w:p w:rsidR="00EB0FC7" w:rsidRDefault="00EB0FC7">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useFELayout/>
  </w:compat>
  <w:rsids>
    <w:rsidRoot w:val="00EA3B6C"/>
    <w:rsid w:val="002612AB"/>
    <w:rsid w:val="002A2245"/>
    <w:rsid w:val="00552A3F"/>
    <w:rsid w:val="005B054F"/>
    <w:rsid w:val="005D1C73"/>
    <w:rsid w:val="00694265"/>
    <w:rsid w:val="006F7BE1"/>
    <w:rsid w:val="00721BA5"/>
    <w:rsid w:val="007260E2"/>
    <w:rsid w:val="00780EEF"/>
    <w:rsid w:val="00907123"/>
    <w:rsid w:val="00950F96"/>
    <w:rsid w:val="009A281E"/>
    <w:rsid w:val="009E41DF"/>
    <w:rsid w:val="00B43CD2"/>
    <w:rsid w:val="00BA472A"/>
    <w:rsid w:val="00C558AC"/>
    <w:rsid w:val="00C96B83"/>
    <w:rsid w:val="00D5780B"/>
    <w:rsid w:val="00D671EE"/>
    <w:rsid w:val="00DE7A32"/>
    <w:rsid w:val="00DF2FFF"/>
    <w:rsid w:val="00E54E49"/>
    <w:rsid w:val="00EA3B6C"/>
    <w:rsid w:val="00EB0FC7"/>
    <w:rsid w:val="00EF01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26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A3B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unhideWhenUsed/>
    <w:rsid w:val="00DF2FF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F2FFF"/>
  </w:style>
  <w:style w:type="paragraph" w:styleId="a6">
    <w:name w:val="footer"/>
    <w:basedOn w:val="a"/>
    <w:link w:val="a7"/>
    <w:uiPriority w:val="99"/>
    <w:semiHidden/>
    <w:unhideWhenUsed/>
    <w:rsid w:val="00DF2FFF"/>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DF2FFF"/>
  </w:style>
  <w:style w:type="paragraph" w:styleId="a8">
    <w:name w:val="Balloon Text"/>
    <w:basedOn w:val="a"/>
    <w:link w:val="a9"/>
    <w:uiPriority w:val="99"/>
    <w:semiHidden/>
    <w:unhideWhenUsed/>
    <w:rsid w:val="00DF2FF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F2FFF"/>
    <w:rPr>
      <w:rFonts w:ascii="Tahoma" w:hAnsi="Tahoma" w:cs="Tahoma"/>
      <w:sz w:val="16"/>
      <w:szCs w:val="16"/>
    </w:rPr>
  </w:style>
  <w:style w:type="paragraph" w:customStyle="1" w:styleId="ConsPlusNormal">
    <w:name w:val="ConsPlusNormal"/>
    <w:rsid w:val="00950F96"/>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950F96"/>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950F96"/>
    <w:pPr>
      <w:widowControl w:val="0"/>
      <w:autoSpaceDE w:val="0"/>
      <w:autoSpaceDN w:val="0"/>
      <w:adjustRightInd w:val="0"/>
      <w:spacing w:after="0" w:line="240" w:lineRule="auto"/>
    </w:pPr>
    <w:rPr>
      <w:rFonts w:ascii="Arial" w:hAnsi="Arial" w:cs="Arial"/>
      <w:b/>
      <w:bCs/>
      <w:sz w:val="20"/>
      <w:szCs w:val="20"/>
    </w:rPr>
  </w:style>
  <w:style w:type="paragraph" w:styleId="aa">
    <w:name w:val="footnote text"/>
    <w:basedOn w:val="a"/>
    <w:link w:val="ab"/>
    <w:uiPriority w:val="99"/>
    <w:semiHidden/>
    <w:unhideWhenUsed/>
    <w:rsid w:val="00EF0179"/>
    <w:pPr>
      <w:spacing w:after="0" w:line="240" w:lineRule="auto"/>
    </w:pPr>
    <w:rPr>
      <w:sz w:val="20"/>
      <w:szCs w:val="20"/>
    </w:rPr>
  </w:style>
  <w:style w:type="character" w:customStyle="1" w:styleId="ab">
    <w:name w:val="Текст сноски Знак"/>
    <w:basedOn w:val="a0"/>
    <w:link w:val="aa"/>
    <w:uiPriority w:val="99"/>
    <w:semiHidden/>
    <w:rsid w:val="00EF0179"/>
    <w:rPr>
      <w:sz w:val="20"/>
      <w:szCs w:val="20"/>
    </w:rPr>
  </w:style>
  <w:style w:type="character" w:styleId="ac">
    <w:name w:val="footnote reference"/>
    <w:basedOn w:val="a0"/>
    <w:uiPriority w:val="99"/>
    <w:semiHidden/>
    <w:unhideWhenUsed/>
    <w:rsid w:val="00EF0179"/>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DD2FCF96D88D7B11970F0DE49588CCCB36863152192E51E5D8480CA102A399A8700F5E8DEB503BC2F9B265C5EECZ2O" TargetMode="External"/><Relationship Id="rId13" Type="http://schemas.openxmlformats.org/officeDocument/2006/relationships/hyperlink" Target="consultantplus://offline/ref=3DD2FCF96D88D7B11970F0DE49588CCCB3666415219EE51E5D8480CA102A399A9500ADE4DFB51DB92A8E700D1896C42D0AF717FAA0B69BB0E2ZDO" TargetMode="External"/><Relationship Id="rId18" Type="http://schemas.openxmlformats.org/officeDocument/2006/relationships/hyperlink" Target="consultantplus://offline/ref=3DD2FCF96D88D7B11970F0DE49588CCCB3686916229BE51E5D8480CA102A399A9500ADE7DBB116E97CC171515DC3D72D08F714F8BCEBZ5O"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consultantplus://offline/ref=3DD2FCF96D88D7B11970F0DE49588CCCB3686916229BE51E5D8480CA102A399A8700F5E8DEB503BC2F9B265C5EECZ2O" TargetMode="External"/><Relationship Id="rId7" Type="http://schemas.openxmlformats.org/officeDocument/2006/relationships/header" Target="header1.xml"/><Relationship Id="rId12" Type="http://schemas.openxmlformats.org/officeDocument/2006/relationships/hyperlink" Target="consultantplus://offline/ref=3DD2FCF96D88D7B11970F0DE49588CCCB3666415219EE51E5D8480CA102A399A9500ADE4DFB51DBE2B8E700D1896C42D0AF717FAA0B69BB0E2ZDO" TargetMode="External"/><Relationship Id="rId17" Type="http://schemas.openxmlformats.org/officeDocument/2006/relationships/hyperlink" Target="consultantplus://offline/ref=3DD2FCF96D88D7B11970F0DE49588CCCB3686710249CE51E5D8480CA102A399A8700F5E8DEB503BC2F9B265C5EECZ2O"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consultantplus://offline/ref=3DD2FCF96D88D7B11970F0DE49588CCCB26060152E9FE51E5D8480CA102A399A8700F5E8DEB503BC2F9B265C5EECZ2O" TargetMode="External"/><Relationship Id="rId20" Type="http://schemas.openxmlformats.org/officeDocument/2006/relationships/hyperlink" Target="consultantplus://offline/ref=3DD2FCF96D88D7B11970F0DE49588CCCB3686916229BE51E5D8480CA102A399A9500ADE4DFB51DBB298E700D1896C42D0AF717FAA0B69BB0E2ZDO"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consultantplus://offline/ref=3DD2FCF96D88D7B11970F0DE49588CCCB3666415219EE51E5D8480CA102A399A9500ADE4DFB51DBE2F8E700D1896C42D0AF717FAA0B69BB0E2ZDO"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consultantplus://offline/ref=3DD2FCF96D88D7B11970F0DE49588CCCB3686916229BE51E5D8480CA102A399A9500ADE7D6B516E97CC171515DC3D72D08F714F8BCEBZ5O" TargetMode="External"/><Relationship Id="rId23" Type="http://schemas.openxmlformats.org/officeDocument/2006/relationships/hyperlink" Target="consultantplus://offline/ref=3DD2FCF96D88D7B11970F0DE49588CCCB36161162F9BE51E5D8480CA102A399A8700F5E8DEB503BC2F9B265C5EECZ2O" TargetMode="External"/><Relationship Id="rId10" Type="http://schemas.openxmlformats.org/officeDocument/2006/relationships/hyperlink" Target="consultantplus://offline/ref=3DD2FCF96D88D7B11970F0DE49588CCCB3696916279CE51E5D8480CA102A399A9500ADE4DFB51CBC2D8E700D1896C42D0AF717FAA0B69BB0E2ZDO" TargetMode="External"/><Relationship Id="rId19" Type="http://schemas.openxmlformats.org/officeDocument/2006/relationships/hyperlink" Target="consultantplus://offline/ref=3DD2FCF96D88D7B11970F0DE49588CCCB3686511269EE51E5D8480CA102A399A9500ADE7D4E14CF97888255C42C2CB3208E914EFZ9O" TargetMode="External"/><Relationship Id="rId4" Type="http://schemas.openxmlformats.org/officeDocument/2006/relationships/webSettings" Target="webSettings.xml"/><Relationship Id="rId9" Type="http://schemas.openxmlformats.org/officeDocument/2006/relationships/hyperlink" Target="consultantplus://offline/ref=3DD2FCF96D88D7B11970F0DE49588CCCB26060152E9FE51E5D8480CA102A399A8700F5E8DEB503BC2F9B265C5EECZ2O" TargetMode="External"/><Relationship Id="rId14" Type="http://schemas.openxmlformats.org/officeDocument/2006/relationships/hyperlink" Target="consultantplus://offline/ref=3DD2FCF96D88D7B11970F0DE49588CCCB3686916229BE51E5D8480CA102A399A9500ADE1DCBE49EC69D0295D5CDDC82E14EB16FAEBZFO" TargetMode="External"/><Relationship Id="rId22" Type="http://schemas.openxmlformats.org/officeDocument/2006/relationships/hyperlink" Target="consultantplus://offline/ref=3DD2FCF96D88D7B11970F0DE49588CCCB3606012279CE51E5D8480CA102A399A8700F5E8DEB503BC2F9B265C5EECZ2O"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consultantplus://offline/ref=3DD2FCF96D88D7B11970F0DE49588CCCB3696916279CE51E5D8480CA102A399A9500ADE4DFB51DB42F8E700D1896C42D0AF717FAA0B69BB0E2ZDO" TargetMode="External"/><Relationship Id="rId1" Type="http://schemas.openxmlformats.org/officeDocument/2006/relationships/hyperlink" Target="consultantplus://offline/ref=3DD2FCF96D88D7B11970F0DE49588CCCB3666415219EE51E5D8480CA102A399A9500ADE4DFB51DBF2D8E700D1896C42D0AF717FAA0B69BB0E2ZD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F4FE9-C6E4-4DB1-961C-BA94EF9AB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26</Pages>
  <Words>10270</Words>
  <Characters>58544</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lushin</dc:creator>
  <cp:keywords/>
  <dc:description/>
  <cp:lastModifiedBy>lushin</cp:lastModifiedBy>
  <cp:revision>10</cp:revision>
  <cp:lastPrinted>2021-12-09T14:27:00Z</cp:lastPrinted>
  <dcterms:created xsi:type="dcterms:W3CDTF">2021-12-09T12:32:00Z</dcterms:created>
  <dcterms:modified xsi:type="dcterms:W3CDTF">2021-12-13T08:08:00Z</dcterms:modified>
</cp:coreProperties>
</file>