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Оборудование испытательной пожарной лаборатории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Оборудование испытательной пожарной лаборатории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Приборы комплекса «ПИРЭКС»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определения температуры и длительности теплового воздействия на деревянные конструкции и предметы, количественной оценка степени термического поражения полимерных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Прибор индуктивный «Вихрь – 1М»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зондирования слоя окалины на горячекатаных стальных изделиях на месте пожара, определения степени термического поражения изделий из металлов и сплавов;</w:t>
            </w:r>
            <w:br/>
            <w:r>
              <w:rPr/>
              <w:t xml:space="preserve"> </w:t>
            </w:r>
            <w:br/>
            <w:r>
              <w:rPr/>
              <w:t xml:space="preserve"> Газоанализатор</w:t>
            </w:r>
            <w:br/>
            <w:r>
              <w:rPr/>
              <w:t xml:space="preserve"> с фотоионизационным детектором «Колион – 1В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обнаружения на месте пожара паров органических веществ (ЛВЖ, ГЖ); выявления зон, где целесообразен отбор газообразных или твердых проб для лабораторных исследований (работа по поджогам);</w:t>
            </w:r>
            <w:br/>
            <w:r>
              <w:rPr/>
              <w:t xml:space="preserve"> </w:t>
            </w:r>
            <w:br/>
            <w:r>
              <w:rPr/>
              <w:t xml:space="preserve"> Коэрцитиметр «Каскад-01»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выявления зон термических поражений на месте пожара путем исследования стальных изделий (метизов), определения степени их рекристаллизации;</w:t>
            </w:r>
            <w:br/>
            <w:r>
              <w:rPr/>
              <w:t xml:space="preserve"> </w:t>
            </w:r>
            <w:br/>
            <w:r>
              <w:rPr/>
              <w:t xml:space="preserve">  Комплект оборудования</w:t>
            </w:r>
            <w:br/>
            <w:r>
              <w:rPr/>
              <w:t xml:space="preserve"> для работы на месте пожара по версии о поджоге «ИГ2-01-ЭП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поиска места локализации остатков горючей жидкости, предварительной классификации, отбора и упаковки проб газовой фазы и твердых объектов-носителей ЛВЖ и ГЖ;</w:t>
            </w:r>
            <w:br/>
            <w:r>
              <w:rPr/>
              <w:t xml:space="preserve"> </w:t>
            </w:r>
            <w:br/>
            <w:r>
              <w:rPr/>
              <w:t xml:space="preserve">   Лаборатория исследования металлов и сплавов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Рентгеновский дифрактометр «Радиан»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Металлографический микроскоп «МЕТАМ РВ-21»</w:t>
            </w:r>
            <w:br/>
            <w:r>
              <w:rPr/>
              <w:t xml:space="preserve"> с системой компьютерной обработки изображения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Лаборатория испытаний веществ и материалов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«ДЫМ»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предназначена для испытания твердых веществ и материалов с целью определения их коэффициента дымообразования. Состоит из камеры сгорания, камеры измерений, клапанов продувки, нагревателя, блока управления нагревателем, газовой горелки, фотометрической системы, системы перемешивания дымовых газов. Испытания проводятся согласно ГОСТ 12.1.044-89.</w:t>
            </w:r>
            <w:br/>
            <w:r>
              <w:rPr/>
              <w:t xml:space="preserve"> </w:t>
            </w:r>
            <w:br/>
            <w:r>
              <w:rPr/>
              <w:t xml:space="preserve"> «ВОСПЛАМЕНЯЕМОСТЬ»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предназначена для испытания строительных материалов на возгораемость с целью определения характеристики воспламенения материалов. Сущность метода состоит в определении параметров воспламеняемости материала при заданных стандартом уровнях воздействия на поверхность образца лучистого теплового потока и пламени от источника зажигания. Испытания проводятся согласно ГОСТ 30402-96.</w:t>
            </w:r>
            <w:br/>
            <w:r>
              <w:rPr/>
              <w:t xml:space="preserve"> </w:t>
            </w:r>
            <w:br/>
            <w:r>
              <w:rPr/>
              <w:t xml:space="preserve">  «ОТМ и КТ»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предназначена для определения огнезащитной эффективности покрытий и пропиток ГОСТ Р 53292-2009 (ГОСТ 16363-76) и для определения группы трудногорючих и горючих твердых неметаллических веществ и материалов (ГОСТ 12.1.044-89).</w:t>
            </w:r>
            <w:br/>
            <w:r>
              <w:rPr/>
              <w:t xml:space="preserve"> </w:t>
            </w:r>
            <w:br/>
            <w:r>
              <w:rPr/>
              <w:t xml:space="preserve"> «ПОЛЫ»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для экспериментального определения распространения по покрытиям полов. Испытания проводятся согласно ГОСТ 51032-97.</w:t>
            </w:r>
            <w:br/>
            <w:r>
              <w:rPr/>
              <w:t xml:space="preserve"> </w:t>
            </w:r>
            <w:br/>
            <w:r>
              <w:rPr/>
              <w:t xml:space="preserve"> «ТОКСИЧНОСТЬ»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предназначена для определения группы токсичности продуктов горения по ГОСТ  12.1.044-89.</w:t>
            </w:r>
            <w:br/>
            <w:r>
              <w:rPr/>
              <w:t xml:space="preserve"> </w:t>
            </w:r>
            <w:br/>
            <w:r>
              <w:rPr/>
              <w:t xml:space="preserve"> «ШАХТНАЯ ПЕЧЬ»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для экспериментального определения группы горючести строительных материалов. Установка для испытания состоит из камеры сжигания, системы подачи воздуха в камеру сжигания, газоотводной трубы, вентиляционной системы для удаления продуктов сгорания. Испытания проводятся согласно ГОСТ 30244-94.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Установка для определения предела распространения горения одиночным кабелем. Испытания проводятся согласно ГОСТ Р 53315-2009.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2021-05-27T19:12:09+03:00</dcterms:created>
  <dcterms:modified xsi:type="dcterms:W3CDTF">2021-05-27T19:12:09+03:00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