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Испытательная пожарная лаборатория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Испытательная пожарная лаборатория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Адрес: 185001 Республика Карелия,</w:t>
            </w:r>
            <w:br/>
            <w:r>
              <w:rPr/>
              <w:t xml:space="preserve"> г. Петрозаводск, ул. Калевалы д. 10.</w:t>
            </w:r>
            <w:br/>
            <w:r>
              <w:rPr/>
              <w:t xml:space="preserve"> Тел/факс 8 (8142) 77-06-70, 77-03-70.</w:t>
            </w:r>
            <w:br/>
            <w:r>
              <w:rPr/>
              <w:t xml:space="preserve"> E-mail: ipl-karelia@mail.ru.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уставом  федерального бюджетного государственного учреждения «Судебно-экспертное учреждение федеральной противопожарной службы «Испытательная пожарная лаборатория» по Республике Карелия» (далее ИПЛ) и Федеральным Законом РФ №73-ФЗ «О Государственной судебно-экспертной деятельности в Российской федерации», с учетом имеющихся аттестатов аккредитации и свидетельств экспертов, ИПЛ осуществляет следующие виды работ и услуг, в том числе на договорной основе:</w:t>
            </w:r>
            <w:br/>
            <w:r>
              <w:rPr/>
              <w:t xml:space="preserve"> </w:t>
            </w:r>
            <w:br/>
            <w:r>
              <w:rPr/>
              <w:t xml:space="preserve"> Проведение комплекса пожарно-технических экспериз и пожарно-технических исследований по фактам пожаров. Анализ нарушений нормативных требований в области пожарной безопасности и экспертное исследование их последствий. Определение показателей пожарной опасности веществ и материалов. Проведение испытаний пенообразователя. Расчет категорий помещений, зданий и наружных установок по взрывопожарной и пожарной опасности. Выполнение расчетов величины индивидуального пожарного риска и математического моделирования в соответствии с утвержденными и апробированными методиками. Проведение испытаний лестниц наружных пожарных стационарных. Проведение испытаний ограждений кровли. Проведение испытаний систем наружного пожаротушения. Проведение испытаний внутреннего противопожарного водопровода. Проведение испытаний качества огнезащитной обработки деревянных и металлических конструкций (изделий). Проведение испытаний систем АУПС и СОУЭ. Проведение испытаний систем автоматического пожаротушения. Заключения отчеты по выполненным работам являются документами прямого применения для органов государственного 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Расчет стоимости конкретного вида работ и услуг производится исходя из произведения стоимости экспертного часа и количества часов, затраченного на производство экспертиз и исследований в соответствии с их видам и категорией сложности.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Технические возможности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Аттестованные эксперты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Информация о лаборатории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Услуги для юридических и физических лиц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Схема проезда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Контакты и реквизиты ИПЛ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27B2CA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ispytatelnaya-pozharnaya-laboratoriya/tehnicheskie-vozmozhnosti" TargetMode="External"/><Relationship Id="rId8" Type="http://schemas.openxmlformats.org/officeDocument/2006/relationships/hyperlink" Target="/glavnoe-upravlenie/sily-i-sredstva/ispytatelnaya-pozharnaya-laboratoriya/attestovannye-eksperty" TargetMode="External"/><Relationship Id="rId9" Type="http://schemas.openxmlformats.org/officeDocument/2006/relationships/hyperlink" Target="/glavnoe-upravlenie/sily-i-sredstva/ispytatelnaya-pozharnaya-laboratoriya/rukovodstvo" TargetMode="External"/><Relationship Id="rId10" Type="http://schemas.openxmlformats.org/officeDocument/2006/relationships/hyperlink" Target="/glavnoe-upravlenie/sily-i-sredstva/ispytatelnaya-pozharnaya-laboratoriya/informaciya-o-laboratorii" TargetMode="External"/><Relationship Id="rId11" Type="http://schemas.openxmlformats.org/officeDocument/2006/relationships/hyperlink" Target="/glavnoe-upravlenie/sily-i-sredstva/ispytatelnaya-pozharnaya-laboratoriya/uslugi-dlya-yuridicheskih-i-fizicheskih-lic" TargetMode="External"/><Relationship Id="rId12" Type="http://schemas.openxmlformats.org/officeDocument/2006/relationships/hyperlink" Target="/glavnoe-upravlenie/sily-i-sredstva/ispytatelnaya-pozharnaya-laboratoriya/shema-proezda" TargetMode="External"/><Relationship Id="rId13" Type="http://schemas.openxmlformats.org/officeDocument/2006/relationships/hyperlink" Target="/glavnoe-upravlenie/sily-i-sredstva/ispytatelnaya-pozharnaya-laboratoriya/kontakty-i-rekvizity-i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2021-05-10T01:25:55+03:00</dcterms:created>
  <dcterms:modified xsi:type="dcterms:W3CDTF">2021-05-10T01:25:55+03:00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